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DF0AF" w14:textId="103E7837" w:rsidR="001805E1" w:rsidRPr="001805E1" w:rsidRDefault="001805E1" w:rsidP="001805E1">
      <w:pPr>
        <w:spacing w:after="0"/>
        <w:jc w:val="right"/>
        <w:rPr>
          <w:rFonts w:ascii="Alef" w:hAnsi="Alef" w:cs="Alef"/>
          <w:rtl/>
        </w:rPr>
      </w:pPr>
      <w:r>
        <w:rPr>
          <w:rFonts w:ascii="Alef" w:hAnsi="Alef" w:cs="Alef" w:hint="eastAsia"/>
          <w:b/>
          <w:bCs/>
          <w:sz w:val="28"/>
          <w:szCs w:val="28"/>
          <w:u w:val="single"/>
          <w:rtl/>
        </w:rPr>
        <w:t>‏</w:t>
      </w:r>
      <w:r w:rsidRPr="001805E1">
        <w:rPr>
          <w:rFonts w:ascii="Alef" w:hAnsi="Alef" w:cs="Alef" w:hint="cs"/>
          <w:rtl/>
        </w:rPr>
        <w:t xml:space="preserve">ירושלים, </w:t>
      </w:r>
      <w:r w:rsidRPr="001805E1">
        <w:rPr>
          <w:rFonts w:ascii="Alef" w:hAnsi="Alef" w:cs="Alef" w:hint="eastAsia"/>
          <w:rtl/>
        </w:rPr>
        <w:t>י</w:t>
      </w:r>
      <w:r w:rsidRPr="001805E1">
        <w:rPr>
          <w:rFonts w:ascii="Alef" w:hAnsi="Alef" w:cs="Alef"/>
          <w:rtl/>
        </w:rPr>
        <w:t>"ט סיון תשפ"א</w:t>
      </w:r>
    </w:p>
    <w:p w14:paraId="479682B6" w14:textId="410BA094" w:rsidR="001805E1" w:rsidRPr="001805E1" w:rsidRDefault="001805E1" w:rsidP="001805E1">
      <w:pPr>
        <w:spacing w:after="0"/>
        <w:jc w:val="right"/>
        <w:rPr>
          <w:rFonts w:ascii="Alef" w:hAnsi="Alef" w:cs="Alef"/>
          <w:sz w:val="28"/>
          <w:szCs w:val="28"/>
          <w:rtl/>
        </w:rPr>
      </w:pPr>
      <w:r w:rsidRPr="001805E1">
        <w:rPr>
          <w:rFonts w:ascii="Alef" w:hAnsi="Alef" w:cs="Alef" w:hint="eastAsia"/>
          <w:rtl/>
        </w:rPr>
        <w:t>‏</w:t>
      </w:r>
      <w:r w:rsidRPr="001805E1">
        <w:rPr>
          <w:rFonts w:ascii="Alef" w:hAnsi="Alef" w:cs="Alef"/>
          <w:rtl/>
        </w:rPr>
        <w:t>30 מאי 2021</w:t>
      </w:r>
    </w:p>
    <w:p w14:paraId="7E1476E8" w14:textId="77777777" w:rsidR="001805E1" w:rsidRDefault="001805E1" w:rsidP="005162B9">
      <w:pPr>
        <w:jc w:val="center"/>
        <w:rPr>
          <w:rFonts w:ascii="Alef" w:hAnsi="Alef" w:cs="Alef"/>
          <w:b/>
          <w:bCs/>
          <w:sz w:val="28"/>
          <w:szCs w:val="28"/>
          <w:u w:val="single"/>
          <w:rtl/>
        </w:rPr>
      </w:pPr>
    </w:p>
    <w:p w14:paraId="16E1CE61" w14:textId="2AB50884" w:rsidR="00C41833" w:rsidRPr="004E1BE3" w:rsidRDefault="008423F1" w:rsidP="005162B9">
      <w:pPr>
        <w:jc w:val="center"/>
        <w:rPr>
          <w:rFonts w:ascii="Alef" w:hAnsi="Alef" w:cs="Alef"/>
          <w:b/>
          <w:bCs/>
          <w:sz w:val="28"/>
          <w:szCs w:val="28"/>
          <w:u w:val="single"/>
          <w:rtl/>
        </w:rPr>
      </w:pPr>
      <w:r w:rsidRPr="004E1BE3">
        <w:rPr>
          <w:rFonts w:ascii="Alef" w:hAnsi="Alef" w:cs="Alef" w:hint="cs"/>
          <w:b/>
          <w:bCs/>
          <w:sz w:val="28"/>
          <w:szCs w:val="28"/>
          <w:u w:val="single"/>
          <w:rtl/>
        </w:rPr>
        <w:t xml:space="preserve">משטר אכיפת תקנים </w:t>
      </w:r>
      <w:r w:rsidR="006867D5">
        <w:rPr>
          <w:rFonts w:ascii="Alef" w:hAnsi="Alef" w:cs="Alef" w:hint="cs"/>
          <w:b/>
          <w:bCs/>
          <w:sz w:val="28"/>
          <w:szCs w:val="28"/>
          <w:u w:val="single"/>
          <w:rtl/>
        </w:rPr>
        <w:t xml:space="preserve">הרשמיים </w:t>
      </w:r>
      <w:r w:rsidR="005162B9">
        <w:rPr>
          <w:rFonts w:ascii="Alef" w:hAnsi="Alef" w:cs="Alef" w:hint="cs"/>
          <w:b/>
          <w:bCs/>
          <w:sz w:val="28"/>
          <w:szCs w:val="28"/>
          <w:u w:val="single"/>
          <w:rtl/>
        </w:rPr>
        <w:t>והשפעתו על ה</w:t>
      </w:r>
      <w:r w:rsidRPr="004E1BE3">
        <w:rPr>
          <w:rFonts w:ascii="Alef" w:hAnsi="Alef" w:cs="Alef" w:hint="cs"/>
          <w:b/>
          <w:bCs/>
          <w:sz w:val="28"/>
          <w:szCs w:val="28"/>
          <w:u w:val="single"/>
          <w:rtl/>
        </w:rPr>
        <w:t>תחרות</w:t>
      </w:r>
    </w:p>
    <w:p w14:paraId="6FB7224C" w14:textId="77777777" w:rsidR="00522BF2" w:rsidRPr="003F50AB" w:rsidRDefault="00522BF2" w:rsidP="00C8566C">
      <w:pPr>
        <w:jc w:val="both"/>
        <w:rPr>
          <w:rFonts w:ascii="Alef" w:hAnsi="Alef" w:cs="Alef"/>
          <w:b/>
          <w:bCs/>
          <w:u w:val="single"/>
          <w:rtl/>
        </w:rPr>
      </w:pPr>
      <w:r w:rsidRPr="003F50AB">
        <w:rPr>
          <w:rFonts w:ascii="Alef" w:hAnsi="Alef" w:cs="Alef" w:hint="cs"/>
          <w:b/>
          <w:bCs/>
          <w:u w:val="single"/>
          <w:rtl/>
        </w:rPr>
        <w:t>רקע</w:t>
      </w:r>
    </w:p>
    <w:p w14:paraId="5FABAD40" w14:textId="77777777" w:rsidR="00D10FF3" w:rsidRDefault="00D10FF3" w:rsidP="0092152A">
      <w:pPr>
        <w:jc w:val="both"/>
        <w:rPr>
          <w:rFonts w:ascii="Alef" w:hAnsi="Alef" w:cs="Alef"/>
          <w:rtl/>
        </w:rPr>
      </w:pPr>
      <w:r>
        <w:rPr>
          <w:rFonts w:ascii="Alef" w:hAnsi="Alef" w:cs="Alef" w:hint="cs"/>
          <w:rtl/>
        </w:rPr>
        <w:t xml:space="preserve">בשנים האחרונות נעשו מאמצים רבים להפחית את החסמים </w:t>
      </w:r>
      <w:r w:rsidR="003A301C">
        <w:rPr>
          <w:rFonts w:ascii="Alef" w:hAnsi="Alef" w:cs="Alef" w:hint="cs"/>
          <w:rtl/>
        </w:rPr>
        <w:t>ה</w:t>
      </w:r>
      <w:r>
        <w:rPr>
          <w:rFonts w:ascii="Alef" w:hAnsi="Alef" w:cs="Alef" w:hint="cs"/>
          <w:rtl/>
        </w:rPr>
        <w:t>רגולטוריים</w:t>
      </w:r>
      <w:r w:rsidR="003A301C">
        <w:rPr>
          <w:rFonts w:ascii="Alef" w:hAnsi="Alef" w:cs="Alef" w:hint="cs"/>
          <w:rtl/>
        </w:rPr>
        <w:t xml:space="preserve"> והעומס הביורוקרטי</w:t>
      </w:r>
      <w:r>
        <w:rPr>
          <w:rFonts w:ascii="Alef" w:hAnsi="Alef" w:cs="Alef" w:hint="cs"/>
          <w:rtl/>
        </w:rPr>
        <w:t xml:space="preserve"> העומדים בפני </w:t>
      </w:r>
      <w:r w:rsidR="003A301C">
        <w:rPr>
          <w:rFonts w:ascii="Alef" w:hAnsi="Alef" w:cs="Alef" w:hint="cs"/>
          <w:rtl/>
        </w:rPr>
        <w:t>יבואנים המבקשים לייבא טובין לישראל</w:t>
      </w:r>
      <w:r w:rsidR="007E2082">
        <w:rPr>
          <w:rFonts w:ascii="Alef" w:hAnsi="Alef" w:cs="Alef" w:hint="cs"/>
          <w:rtl/>
        </w:rPr>
        <w:t xml:space="preserve">, </w:t>
      </w:r>
      <w:r w:rsidR="00905047">
        <w:rPr>
          <w:rFonts w:ascii="Alef" w:hAnsi="Alef" w:cs="Alef" w:hint="cs"/>
          <w:rtl/>
        </w:rPr>
        <w:t>זאת מתוך הכרה בחשיבות הייבוא להגברת התחרותיות במשק</w:t>
      </w:r>
      <w:r w:rsidR="00672A8F">
        <w:rPr>
          <w:rFonts w:ascii="Alef" w:hAnsi="Alef" w:cs="Alef" w:hint="cs"/>
          <w:rtl/>
        </w:rPr>
        <w:t xml:space="preserve">, </w:t>
      </w:r>
      <w:bookmarkStart w:id="0" w:name="_GoBack"/>
      <w:bookmarkEnd w:id="0"/>
      <w:r w:rsidR="00672A8F">
        <w:rPr>
          <w:rFonts w:ascii="Alef" w:hAnsi="Alef" w:cs="Alef" w:hint="cs"/>
          <w:rtl/>
        </w:rPr>
        <w:t>הפחתת יוקר המחיה ו</w:t>
      </w:r>
      <w:r w:rsidR="007E2082">
        <w:rPr>
          <w:rFonts w:ascii="Alef" w:hAnsi="Alef" w:cs="Alef" w:hint="cs"/>
          <w:rtl/>
        </w:rPr>
        <w:t xml:space="preserve">שיפור רווחת הצרכן. </w:t>
      </w:r>
    </w:p>
    <w:p w14:paraId="582262F7" w14:textId="0945CD04" w:rsidR="006B2518" w:rsidRDefault="0029257C" w:rsidP="00386F3A">
      <w:pPr>
        <w:jc w:val="both"/>
        <w:rPr>
          <w:rFonts w:ascii="Alef" w:hAnsi="Alef" w:cs="Alef"/>
          <w:rtl/>
        </w:rPr>
      </w:pPr>
      <w:r>
        <w:rPr>
          <w:rFonts w:ascii="Alef" w:hAnsi="Alef" w:cs="Alef" w:hint="cs"/>
          <w:rtl/>
        </w:rPr>
        <w:t>חלק משמעותי מ</w:t>
      </w:r>
      <w:r w:rsidR="007E2082">
        <w:rPr>
          <w:rFonts w:ascii="Alef" w:hAnsi="Alef" w:cs="Alef" w:hint="cs"/>
          <w:rtl/>
        </w:rPr>
        <w:t>המאמצים התמקד בשיפור מערך התקינה בישראל</w:t>
      </w:r>
      <w:r w:rsidR="002302CA">
        <w:rPr>
          <w:rFonts w:ascii="Alef" w:hAnsi="Alef" w:cs="Alef" w:hint="cs"/>
          <w:rtl/>
        </w:rPr>
        <w:t>,</w:t>
      </w:r>
      <w:r w:rsidR="009C3627">
        <w:rPr>
          <w:rFonts w:ascii="Alef" w:hAnsi="Alef" w:cs="Alef" w:hint="cs"/>
          <w:rtl/>
        </w:rPr>
        <w:t xml:space="preserve"> </w:t>
      </w:r>
      <w:r w:rsidR="00276D8D">
        <w:rPr>
          <w:rFonts w:ascii="Alef" w:hAnsi="Alef" w:cs="Alef" w:hint="cs"/>
          <w:rtl/>
        </w:rPr>
        <w:t xml:space="preserve">ובין הצעדים שננקטו </w:t>
      </w:r>
      <w:r w:rsidR="00386F3A">
        <w:rPr>
          <w:rFonts w:ascii="Alef" w:hAnsi="Alef" w:cs="Alef" w:hint="cs"/>
          <w:rtl/>
        </w:rPr>
        <w:t>היו</w:t>
      </w:r>
      <w:r w:rsidR="002302CA">
        <w:rPr>
          <w:rFonts w:ascii="Alef" w:hAnsi="Alef" w:cs="Alef" w:hint="cs"/>
          <w:rtl/>
        </w:rPr>
        <w:t xml:space="preserve"> </w:t>
      </w:r>
      <w:r w:rsidR="007E2082">
        <w:rPr>
          <w:rFonts w:ascii="Alef" w:hAnsi="Alef" w:cs="Alef" w:hint="cs"/>
          <w:rtl/>
        </w:rPr>
        <w:t>ה</w:t>
      </w:r>
      <w:r w:rsidR="00BE7C5E">
        <w:rPr>
          <w:rFonts w:ascii="Alef" w:hAnsi="Alef" w:cs="Alef" w:hint="cs"/>
          <w:rtl/>
        </w:rPr>
        <w:t xml:space="preserve">החלטה לצמצם את </w:t>
      </w:r>
      <w:r w:rsidR="0092152A">
        <w:rPr>
          <w:rFonts w:ascii="Alef" w:hAnsi="Alef" w:cs="Alef" w:hint="cs"/>
          <w:rtl/>
        </w:rPr>
        <w:t xml:space="preserve">היקף </w:t>
      </w:r>
      <w:r w:rsidR="00BE7C5E">
        <w:rPr>
          <w:rFonts w:ascii="Alef" w:hAnsi="Alef" w:cs="Alef" w:hint="cs"/>
          <w:rtl/>
        </w:rPr>
        <w:t>הת</w:t>
      </w:r>
      <w:r w:rsidR="007E2082">
        <w:rPr>
          <w:rFonts w:ascii="Alef" w:hAnsi="Alef" w:cs="Alef" w:hint="cs"/>
          <w:rtl/>
        </w:rPr>
        <w:t xml:space="preserve">קינה </w:t>
      </w:r>
      <w:r w:rsidR="00BE7C5E">
        <w:rPr>
          <w:rFonts w:ascii="Alef" w:hAnsi="Alef" w:cs="Alef" w:hint="cs"/>
          <w:rtl/>
        </w:rPr>
        <w:t>הייחודית לישראל ו</w:t>
      </w:r>
      <w:r w:rsidR="000D187C">
        <w:rPr>
          <w:rFonts w:ascii="Alef" w:hAnsi="Alef" w:cs="Alef" w:hint="cs"/>
          <w:rtl/>
        </w:rPr>
        <w:t>ל</w:t>
      </w:r>
      <w:r w:rsidR="00BE7C5E">
        <w:rPr>
          <w:rFonts w:ascii="Alef" w:hAnsi="Alef" w:cs="Alef" w:hint="cs"/>
          <w:rtl/>
        </w:rPr>
        <w:t>החליפה בתקינה בינלאומי</w:t>
      </w:r>
      <w:r w:rsidR="007E2082">
        <w:rPr>
          <w:rFonts w:ascii="Alef" w:hAnsi="Alef" w:cs="Alef" w:hint="cs"/>
          <w:rtl/>
        </w:rPr>
        <w:t>ת; פתיחה הדרגתית של מעבדות הבדיקה לתחרות</w:t>
      </w:r>
      <w:r>
        <w:rPr>
          <w:rFonts w:ascii="Alef" w:hAnsi="Alef" w:cs="Alef" w:hint="cs"/>
          <w:rtl/>
        </w:rPr>
        <w:t>;</w:t>
      </w:r>
      <w:r w:rsidR="007E2082">
        <w:rPr>
          <w:rFonts w:ascii="Alef" w:hAnsi="Alef" w:cs="Alef" w:hint="cs"/>
          <w:rtl/>
        </w:rPr>
        <w:t xml:space="preserve"> שינוי מבנ</w:t>
      </w:r>
      <w:r w:rsidR="00BE7C5E">
        <w:rPr>
          <w:rFonts w:ascii="Alef" w:hAnsi="Alef" w:cs="Alef" w:hint="cs"/>
          <w:rtl/>
        </w:rPr>
        <w:t>י באורגנים של מכון התקנים</w:t>
      </w:r>
      <w:r w:rsidR="007E2082">
        <w:rPr>
          <w:rFonts w:ascii="Alef" w:hAnsi="Alef" w:cs="Alef" w:hint="cs"/>
          <w:rtl/>
        </w:rPr>
        <w:t xml:space="preserve"> ובא</w:t>
      </w:r>
      <w:r w:rsidR="00BE7C5E">
        <w:rPr>
          <w:rFonts w:ascii="Alef" w:hAnsi="Alef" w:cs="Alef" w:hint="cs"/>
          <w:rtl/>
        </w:rPr>
        <w:t>י</w:t>
      </w:r>
      <w:r w:rsidR="007E2082">
        <w:rPr>
          <w:rFonts w:ascii="Alef" w:hAnsi="Alef" w:cs="Alef" w:hint="cs"/>
          <w:rtl/>
        </w:rPr>
        <w:t>זון הרכב בעלי העניין בו</w:t>
      </w:r>
      <w:r w:rsidR="00BE7C5E">
        <w:rPr>
          <w:rFonts w:ascii="Alef" w:hAnsi="Alef" w:cs="Alef" w:hint="cs"/>
          <w:rtl/>
        </w:rPr>
        <w:t>ו</w:t>
      </w:r>
      <w:r w:rsidR="007E2082">
        <w:rPr>
          <w:rFonts w:ascii="Alef" w:hAnsi="Alef" w:cs="Alef" w:hint="cs"/>
          <w:rtl/>
        </w:rPr>
        <w:t>עדות השונות הפועלות בו ועוד</w:t>
      </w:r>
      <w:r w:rsidR="00BE7C5E">
        <w:rPr>
          <w:rStyle w:val="FootnoteReference"/>
          <w:rFonts w:ascii="Alef" w:hAnsi="Alef" w:cs="Alef"/>
          <w:rtl/>
        </w:rPr>
        <w:footnoteReference w:id="1"/>
      </w:r>
      <w:r w:rsidR="007E2082">
        <w:rPr>
          <w:rFonts w:ascii="Alef" w:hAnsi="Alef" w:cs="Alef" w:hint="cs"/>
          <w:rtl/>
        </w:rPr>
        <w:t xml:space="preserve">. </w:t>
      </w:r>
      <w:r w:rsidR="00BE7C5E">
        <w:rPr>
          <w:rFonts w:ascii="Alef" w:hAnsi="Alef" w:cs="Alef" w:hint="cs"/>
          <w:rtl/>
        </w:rPr>
        <w:t>ניתן לראות שהרפורמות שבוצעו עד כה נגעו בעיקר להליך קביעת התקנים אך לא ליישום והאכיפה של</w:t>
      </w:r>
      <w:r w:rsidR="0092152A">
        <w:rPr>
          <w:rFonts w:ascii="Alef" w:hAnsi="Alef" w:cs="Alef" w:hint="cs"/>
          <w:rtl/>
        </w:rPr>
        <w:t xml:space="preserve"> התקנים </w:t>
      </w:r>
      <w:r w:rsidR="00BE7C5E">
        <w:rPr>
          <w:rFonts w:ascii="Alef" w:hAnsi="Alef" w:cs="Alef" w:hint="cs"/>
          <w:rtl/>
        </w:rPr>
        <w:t>שנקבעו.</w:t>
      </w:r>
    </w:p>
    <w:p w14:paraId="3A3B7B18" w14:textId="77777777" w:rsidR="006B2518" w:rsidRDefault="006B2518" w:rsidP="0034676D">
      <w:pPr>
        <w:jc w:val="both"/>
        <w:rPr>
          <w:rFonts w:ascii="Alef" w:hAnsi="Alef" w:cs="Alef"/>
          <w:rtl/>
        </w:rPr>
      </w:pPr>
      <w:r>
        <w:rPr>
          <w:rFonts w:ascii="Alef" w:hAnsi="Alef" w:cs="Alef" w:hint="cs"/>
          <w:rtl/>
        </w:rPr>
        <w:t xml:space="preserve">כפי שנראה במסמך זה, </w:t>
      </w:r>
      <w:r w:rsidR="00BE7C5E">
        <w:rPr>
          <w:rFonts w:ascii="Alef" w:hAnsi="Alef" w:cs="Alef" w:hint="cs"/>
          <w:rtl/>
        </w:rPr>
        <w:t>אנו סבורים ש</w:t>
      </w:r>
      <w:r w:rsidR="000D187C">
        <w:rPr>
          <w:rFonts w:ascii="Alef" w:hAnsi="Alef" w:cs="Alef" w:hint="cs"/>
          <w:rtl/>
        </w:rPr>
        <w:t>יש להוסיף חוליה נוספת בשרשרת המהלכים המבורכים שנעשו עד כה, ולפעול לשיפור משטר אכיפת התקנים</w:t>
      </w:r>
      <w:r w:rsidR="00672A8F">
        <w:rPr>
          <w:rFonts w:ascii="Alef" w:hAnsi="Alef" w:cs="Alef" w:hint="cs"/>
          <w:rtl/>
        </w:rPr>
        <w:t xml:space="preserve"> בישראל.</w:t>
      </w:r>
    </w:p>
    <w:p w14:paraId="16EE07A3" w14:textId="0BD2745B" w:rsidR="0008541F" w:rsidRDefault="00672A8F" w:rsidP="00737AAE">
      <w:pPr>
        <w:jc w:val="both"/>
        <w:rPr>
          <w:rFonts w:ascii="Alef" w:hAnsi="Alef" w:cs="Alef"/>
          <w:rtl/>
        </w:rPr>
      </w:pPr>
      <w:r>
        <w:rPr>
          <w:rFonts w:ascii="Alef" w:hAnsi="Alef" w:cs="Alef" w:hint="cs"/>
          <w:rtl/>
        </w:rPr>
        <w:t>משטר אכיפת התקנים</w:t>
      </w:r>
      <w:r w:rsidR="00645C05">
        <w:rPr>
          <w:rFonts w:ascii="Alef" w:hAnsi="Alef" w:cs="Alef" w:hint="cs"/>
          <w:rtl/>
        </w:rPr>
        <w:t xml:space="preserve"> נועד לוודא שהטובין שנכנסים לישראל</w:t>
      </w:r>
      <w:r w:rsidR="00FE4606">
        <w:rPr>
          <w:rFonts w:ascii="Alef" w:hAnsi="Alef" w:cs="Alef" w:hint="cs"/>
          <w:rtl/>
        </w:rPr>
        <w:t xml:space="preserve"> </w:t>
      </w:r>
      <w:r w:rsidR="00645C05">
        <w:rPr>
          <w:rFonts w:ascii="Alef" w:hAnsi="Alef" w:cs="Alef" w:hint="cs"/>
          <w:rtl/>
        </w:rPr>
        <w:t>אכן עומדים בתקנים</w:t>
      </w:r>
      <w:r w:rsidR="00FE4606">
        <w:rPr>
          <w:rFonts w:ascii="Alef" w:hAnsi="Alef" w:cs="Alef" w:hint="cs"/>
          <w:rtl/>
        </w:rPr>
        <w:t xml:space="preserve"> הרשמיים</w:t>
      </w:r>
      <w:r w:rsidR="00645C05">
        <w:rPr>
          <w:rFonts w:ascii="Alef" w:hAnsi="Alef" w:cs="Alef" w:hint="cs"/>
          <w:rtl/>
        </w:rPr>
        <w:t xml:space="preserve"> החלים עליהם ובכך מסייע להגשים את מטרותיו של מערך התקינה בכללותו.</w:t>
      </w:r>
      <w:r w:rsidR="00E53BDF">
        <w:rPr>
          <w:rFonts w:ascii="Alef" w:hAnsi="Alef" w:cs="Alef" w:hint="cs"/>
          <w:rtl/>
        </w:rPr>
        <w:t xml:space="preserve"> </w:t>
      </w:r>
      <w:r w:rsidR="00645C05">
        <w:rPr>
          <w:rFonts w:ascii="Alef" w:hAnsi="Alef" w:cs="Alef" w:hint="cs"/>
          <w:rtl/>
        </w:rPr>
        <w:t xml:space="preserve">מטרות אלו מפורטות </w:t>
      </w:r>
      <w:r w:rsidR="0008541F">
        <w:rPr>
          <w:rFonts w:ascii="Alef" w:hAnsi="Alef" w:cs="Alef" w:hint="cs"/>
          <w:rtl/>
        </w:rPr>
        <w:t xml:space="preserve">בחוק התקנים </w:t>
      </w:r>
      <w:proofErr w:type="spellStart"/>
      <w:r w:rsidR="0008541F">
        <w:rPr>
          <w:rFonts w:ascii="Alef" w:hAnsi="Alef" w:cs="Alef" w:hint="cs"/>
          <w:rtl/>
        </w:rPr>
        <w:t>התשי"ג</w:t>
      </w:r>
      <w:proofErr w:type="spellEnd"/>
      <w:r w:rsidR="0008541F">
        <w:rPr>
          <w:rFonts w:ascii="Alef" w:hAnsi="Alef" w:cs="Alef" w:hint="cs"/>
          <w:rtl/>
        </w:rPr>
        <w:t xml:space="preserve"> </w:t>
      </w:r>
      <w:r w:rsidR="0008541F">
        <w:rPr>
          <w:rFonts w:ascii="Alef" w:hAnsi="Alef" w:cs="Alef"/>
          <w:rtl/>
        </w:rPr>
        <w:t>–</w:t>
      </w:r>
      <w:r w:rsidR="0008541F">
        <w:rPr>
          <w:rFonts w:ascii="Alef" w:hAnsi="Alef" w:cs="Alef" w:hint="cs"/>
          <w:rtl/>
        </w:rPr>
        <w:t xml:space="preserve"> 1953 וביניהן שמירה על בריאות הציבור ובטיחותו, הגנה על איכות הסביבה, הספקת מידע לצרכן ועוד. </w:t>
      </w:r>
    </w:p>
    <w:p w14:paraId="44A7A95E" w14:textId="130C7809" w:rsidR="00E05220" w:rsidRDefault="0008541F" w:rsidP="000F72C6">
      <w:pPr>
        <w:jc w:val="both"/>
        <w:rPr>
          <w:rFonts w:ascii="Alef" w:hAnsi="Alef" w:cs="Alef"/>
          <w:rtl/>
        </w:rPr>
      </w:pPr>
      <w:r>
        <w:rPr>
          <w:rFonts w:ascii="Alef" w:hAnsi="Alef" w:cs="Alef" w:hint="cs"/>
          <w:rtl/>
        </w:rPr>
        <w:t xml:space="preserve">הפיקוח והאכיפה על תקנים רשמיים נמצאים בסמכות </w:t>
      </w:r>
      <w:r w:rsidR="00FE4606">
        <w:rPr>
          <w:rFonts w:ascii="Alef" w:hAnsi="Alef" w:cs="Alef" w:hint="cs"/>
          <w:rtl/>
        </w:rPr>
        <w:t>הממונה על התקינה</w:t>
      </w:r>
      <w:r w:rsidR="000F72C6">
        <w:rPr>
          <w:rFonts w:ascii="Alef" w:hAnsi="Alef" w:cs="Alef" w:hint="cs"/>
          <w:rtl/>
        </w:rPr>
        <w:t xml:space="preserve"> במשרד הכלכלה והתעשייה</w:t>
      </w:r>
      <w:r>
        <w:rPr>
          <w:rFonts w:ascii="Alef" w:hAnsi="Alef" w:cs="Alef" w:hint="cs"/>
          <w:rtl/>
        </w:rPr>
        <w:t>. הממונה על התקינה הוא ג</w:t>
      </w:r>
      <w:r w:rsidR="00722304">
        <w:rPr>
          <w:rFonts w:ascii="Alef" w:hAnsi="Alef" w:cs="Alef" w:hint="cs"/>
          <w:rtl/>
        </w:rPr>
        <w:t>ם</w:t>
      </w:r>
      <w:r>
        <w:rPr>
          <w:rFonts w:ascii="Alef" w:hAnsi="Alef" w:cs="Alef" w:hint="cs"/>
          <w:rtl/>
        </w:rPr>
        <w:t xml:space="preserve"> הגוף אשר </w:t>
      </w:r>
      <w:r w:rsidR="00FA4574">
        <w:rPr>
          <w:rFonts w:ascii="Alef" w:hAnsi="Alef" w:cs="Alef" w:hint="cs"/>
          <w:rtl/>
        </w:rPr>
        <w:t>ממליץ בפני שר הכלכלה והתעש</w:t>
      </w:r>
      <w:r w:rsidR="00AF428A">
        <w:rPr>
          <w:rFonts w:ascii="Alef" w:hAnsi="Alef" w:cs="Alef" w:hint="cs"/>
          <w:rtl/>
        </w:rPr>
        <w:t>י</w:t>
      </w:r>
      <w:r w:rsidR="00FA4574">
        <w:rPr>
          <w:rFonts w:ascii="Alef" w:hAnsi="Alef" w:cs="Alef" w:hint="cs"/>
          <w:rtl/>
        </w:rPr>
        <w:t xml:space="preserve">יה האם </w:t>
      </w:r>
      <w:r>
        <w:rPr>
          <w:rFonts w:ascii="Alef" w:hAnsi="Alef" w:cs="Alef" w:hint="cs"/>
          <w:rtl/>
        </w:rPr>
        <w:t xml:space="preserve">להכריז </w:t>
      </w:r>
      <w:r w:rsidR="00722304">
        <w:rPr>
          <w:rFonts w:ascii="Alef" w:hAnsi="Alef" w:cs="Alef" w:hint="cs"/>
          <w:rtl/>
        </w:rPr>
        <w:t>רשמי</w:t>
      </w:r>
      <w:r w:rsidR="007573D0">
        <w:rPr>
          <w:rFonts w:ascii="Alef" w:hAnsi="Alef" w:cs="Alef" w:hint="cs"/>
          <w:rtl/>
        </w:rPr>
        <w:t>ו</w:t>
      </w:r>
      <w:r w:rsidR="00722304">
        <w:rPr>
          <w:rFonts w:ascii="Alef" w:hAnsi="Alef" w:cs="Alef" w:hint="cs"/>
          <w:rtl/>
        </w:rPr>
        <w:t xml:space="preserve">ת על </w:t>
      </w:r>
      <w:r w:rsidR="00FA4574">
        <w:rPr>
          <w:rFonts w:ascii="Alef" w:hAnsi="Alef" w:cs="Alef" w:hint="cs"/>
          <w:rtl/>
        </w:rPr>
        <w:t>תקנים שתיקן מכון התקנים</w:t>
      </w:r>
      <w:r w:rsidR="002220A9">
        <w:rPr>
          <w:rFonts w:ascii="Alef" w:hAnsi="Alef" w:cs="Alef" w:hint="cs"/>
          <w:rtl/>
        </w:rPr>
        <w:t>, ככל שהוא סבור שמתקיימות לגביהם העילות המנויות בחוק התקנים</w:t>
      </w:r>
      <w:r w:rsidR="00FE4606">
        <w:rPr>
          <w:rFonts w:ascii="Alef" w:hAnsi="Alef" w:cs="Alef" w:hint="cs"/>
          <w:rtl/>
        </w:rPr>
        <w:t>, או להסיר רשמיות במקרים בהם עילות התקינה הרשמית אינן מתקיימות</w:t>
      </w:r>
      <w:r w:rsidR="005F3DCD">
        <w:rPr>
          <w:rFonts w:ascii="Alef" w:hAnsi="Alef" w:cs="Alef" w:hint="cs"/>
          <w:rtl/>
        </w:rPr>
        <w:t>.</w:t>
      </w:r>
    </w:p>
    <w:p w14:paraId="6F195AFB" w14:textId="7E2CC3EA" w:rsidR="00CE1D1E" w:rsidRDefault="00CE1D1E" w:rsidP="00C42F63">
      <w:pPr>
        <w:jc w:val="both"/>
        <w:rPr>
          <w:rFonts w:ascii="Alef" w:hAnsi="Alef" w:cs="Alef"/>
          <w:rtl/>
        </w:rPr>
      </w:pPr>
      <w:r>
        <w:rPr>
          <w:rFonts w:ascii="Alef" w:hAnsi="Alef" w:cs="Alef" w:hint="cs"/>
          <w:rtl/>
        </w:rPr>
        <w:t>למעשה</w:t>
      </w:r>
      <w:r w:rsidR="00FE4606">
        <w:rPr>
          <w:rFonts w:ascii="Alef" w:hAnsi="Alef" w:cs="Alef" w:hint="cs"/>
          <w:rtl/>
        </w:rPr>
        <w:t xml:space="preserve"> על פי חוק</w:t>
      </w:r>
      <w:r w:rsidR="007C237E">
        <w:rPr>
          <w:rFonts w:ascii="Alef" w:hAnsi="Alef" w:cs="Alef" w:hint="cs"/>
          <w:rtl/>
        </w:rPr>
        <w:t xml:space="preserve"> התקנים תשי"ג-1953</w:t>
      </w:r>
      <w:r>
        <w:rPr>
          <w:rFonts w:ascii="Alef" w:hAnsi="Alef" w:cs="Alef" w:hint="cs"/>
          <w:rtl/>
        </w:rPr>
        <w:t xml:space="preserve">, מכון התקנים הוא הגוף היחיד בישראל </w:t>
      </w:r>
      <w:r w:rsidR="002960E9">
        <w:rPr>
          <w:rFonts w:ascii="Alef" w:hAnsi="Alef" w:cs="Alef" w:hint="cs"/>
          <w:rtl/>
        </w:rPr>
        <w:t>ש</w:t>
      </w:r>
      <w:r>
        <w:rPr>
          <w:rFonts w:ascii="Alef" w:hAnsi="Alef" w:cs="Alef" w:hint="cs"/>
          <w:rtl/>
        </w:rPr>
        <w:t xml:space="preserve">רשאי </w:t>
      </w:r>
      <w:r w:rsidR="007573D0">
        <w:rPr>
          <w:rFonts w:ascii="Alef" w:hAnsi="Alef" w:cs="Alef" w:hint="cs"/>
          <w:rtl/>
        </w:rPr>
        <w:t xml:space="preserve">להתקין </w:t>
      </w:r>
      <w:r>
        <w:rPr>
          <w:rFonts w:ascii="Alef" w:hAnsi="Alef" w:cs="Alef" w:hint="cs"/>
          <w:rtl/>
        </w:rPr>
        <w:t xml:space="preserve">תקנים ישראליים. תקנים אלו </w:t>
      </w:r>
      <w:r w:rsidR="002E5115">
        <w:rPr>
          <w:rFonts w:ascii="Alef" w:hAnsi="Alef" w:cs="Alef" w:hint="cs"/>
          <w:rtl/>
        </w:rPr>
        <w:t xml:space="preserve">הם בעלי </w:t>
      </w:r>
      <w:r>
        <w:rPr>
          <w:rFonts w:ascii="Alef" w:hAnsi="Alef" w:cs="Alef" w:hint="cs"/>
          <w:rtl/>
        </w:rPr>
        <w:t>מעמד וולונטר</w:t>
      </w:r>
      <w:r>
        <w:rPr>
          <w:rFonts w:ascii="Alef" w:hAnsi="Alef" w:cs="Alef" w:hint="eastAsia"/>
          <w:rtl/>
        </w:rPr>
        <w:t>י</w:t>
      </w:r>
      <w:r>
        <w:rPr>
          <w:rFonts w:ascii="Alef" w:hAnsi="Alef" w:cs="Alef" w:hint="cs"/>
          <w:rtl/>
        </w:rPr>
        <w:t xml:space="preserve"> בלבד </w:t>
      </w:r>
      <w:r w:rsidR="002E5115">
        <w:rPr>
          <w:rFonts w:ascii="Alef" w:hAnsi="Alef" w:cs="Alef" w:hint="cs"/>
          <w:rtl/>
        </w:rPr>
        <w:t xml:space="preserve">כל עוד </w:t>
      </w:r>
      <w:r>
        <w:rPr>
          <w:rFonts w:ascii="Alef" w:hAnsi="Alef" w:cs="Alef" w:hint="cs"/>
          <w:rtl/>
        </w:rPr>
        <w:t xml:space="preserve">שר הכלכלה והתעשייה </w:t>
      </w:r>
      <w:r w:rsidR="002E5115">
        <w:rPr>
          <w:rFonts w:ascii="Alef" w:hAnsi="Alef" w:cs="Alef" w:hint="cs"/>
          <w:rtl/>
        </w:rPr>
        <w:t xml:space="preserve">לא </w:t>
      </w:r>
      <w:r>
        <w:rPr>
          <w:rFonts w:ascii="Alef" w:hAnsi="Alef" w:cs="Alef" w:hint="cs"/>
          <w:rtl/>
        </w:rPr>
        <w:t>הכריז על</w:t>
      </w:r>
      <w:r w:rsidR="000B17D4">
        <w:rPr>
          <w:rFonts w:ascii="Alef" w:hAnsi="Alef" w:cs="Alef" w:hint="cs"/>
          <w:rtl/>
        </w:rPr>
        <w:t>יהם</w:t>
      </w:r>
      <w:r>
        <w:rPr>
          <w:rFonts w:ascii="Alef" w:hAnsi="Alef" w:cs="Alef" w:hint="cs"/>
          <w:rtl/>
        </w:rPr>
        <w:t xml:space="preserve"> כתקן רשמי</w:t>
      </w:r>
      <w:r w:rsidR="007573D0">
        <w:rPr>
          <w:rFonts w:ascii="Alef" w:hAnsi="Alef" w:cs="Alef" w:hint="cs"/>
          <w:rtl/>
        </w:rPr>
        <w:t xml:space="preserve"> או כל עוד לא הוכרו בחיקוק אחר</w:t>
      </w:r>
      <w:r>
        <w:rPr>
          <w:rFonts w:ascii="Alef" w:hAnsi="Alef" w:cs="Alef" w:hint="cs"/>
          <w:rtl/>
        </w:rPr>
        <w:t xml:space="preserve">. נכון להיום </w:t>
      </w:r>
      <w:r w:rsidR="007573D0">
        <w:rPr>
          <w:rFonts w:ascii="Alef" w:hAnsi="Alef" w:cs="Alef" w:hint="cs"/>
          <w:rtl/>
        </w:rPr>
        <w:t xml:space="preserve">התקין </w:t>
      </w:r>
      <w:r>
        <w:rPr>
          <w:rFonts w:ascii="Alef" w:hAnsi="Alef" w:cs="Alef" w:hint="cs"/>
          <w:rtl/>
        </w:rPr>
        <w:t>מכון התקנים כ-</w:t>
      </w:r>
      <w:r w:rsidR="007573D0">
        <w:rPr>
          <w:rFonts w:ascii="Alef" w:hAnsi="Alef" w:cs="Alef" w:hint="cs"/>
          <w:rtl/>
        </w:rPr>
        <w:t>3</w:t>
      </w:r>
      <w:r w:rsidR="00FA24F3">
        <w:rPr>
          <w:rFonts w:ascii="Alef" w:hAnsi="Alef" w:cs="Alef" w:hint="cs"/>
          <w:rtl/>
        </w:rPr>
        <w:t>,</w:t>
      </w:r>
      <w:r w:rsidR="007573D0">
        <w:rPr>
          <w:rFonts w:ascii="Alef" w:hAnsi="Alef" w:cs="Alef" w:hint="cs"/>
          <w:rtl/>
        </w:rPr>
        <w:t>800</w:t>
      </w:r>
      <w:r>
        <w:rPr>
          <w:rFonts w:ascii="Alef" w:hAnsi="Alef" w:cs="Alef" w:hint="cs"/>
          <w:rtl/>
        </w:rPr>
        <w:t xml:space="preserve"> </w:t>
      </w:r>
      <w:r w:rsidRPr="002A72EF">
        <w:rPr>
          <w:rFonts w:ascii="Alef" w:hAnsi="Alef" w:cs="Alef" w:hint="cs"/>
          <w:rtl/>
        </w:rPr>
        <w:t xml:space="preserve">תקנים ישראלים, מתוכם </w:t>
      </w:r>
      <w:r w:rsidR="00DD5AA9">
        <w:rPr>
          <w:rFonts w:ascii="Alef" w:hAnsi="Alef" w:cs="Alef" w:hint="cs"/>
          <w:rtl/>
        </w:rPr>
        <w:t>508</w:t>
      </w:r>
      <w:r w:rsidR="00DD5AA9" w:rsidRPr="002A72EF">
        <w:rPr>
          <w:rFonts w:ascii="Alef" w:hAnsi="Alef" w:cs="Alef" w:hint="cs"/>
          <w:rtl/>
        </w:rPr>
        <w:t xml:space="preserve"> </w:t>
      </w:r>
      <w:r w:rsidRPr="002A72EF">
        <w:rPr>
          <w:rFonts w:ascii="Alef" w:hAnsi="Alef" w:cs="Alef" w:hint="cs"/>
          <w:rtl/>
        </w:rPr>
        <w:t>תקנים</w:t>
      </w:r>
      <w:r w:rsidR="00FE4606">
        <w:rPr>
          <w:rFonts w:ascii="Alef" w:hAnsi="Alef" w:cs="Alef" w:hint="cs"/>
          <w:rtl/>
        </w:rPr>
        <w:t xml:space="preserve"> </w:t>
      </w:r>
      <w:r w:rsidRPr="002A72EF">
        <w:rPr>
          <w:rFonts w:ascii="Alef" w:hAnsi="Alef" w:cs="Alef" w:hint="cs"/>
          <w:rtl/>
        </w:rPr>
        <w:t>זכו למעמד של תקנים רשמיים</w:t>
      </w:r>
      <w:r w:rsidR="00DD5AA9">
        <w:rPr>
          <w:rStyle w:val="FootnoteReference"/>
          <w:rFonts w:ascii="Alef" w:hAnsi="Alef" w:cs="Alef"/>
          <w:rtl/>
        </w:rPr>
        <w:footnoteReference w:id="2"/>
      </w:r>
      <w:r w:rsidR="00FE4606">
        <w:rPr>
          <w:rFonts w:ascii="Alef" w:hAnsi="Alef" w:cs="Alef" w:hint="cs"/>
          <w:rtl/>
        </w:rPr>
        <w:t>.</w:t>
      </w:r>
      <w:r w:rsidRPr="002A72EF">
        <w:rPr>
          <w:rFonts w:ascii="Alef" w:hAnsi="Alef" w:cs="Alef" w:hint="cs"/>
          <w:rtl/>
        </w:rPr>
        <w:t xml:space="preserve"> </w:t>
      </w:r>
      <w:r w:rsidR="00764A58" w:rsidRPr="002A72EF">
        <w:rPr>
          <w:rFonts w:ascii="Alef" w:hAnsi="Alef" w:cs="Alef" w:hint="cs"/>
          <w:rtl/>
        </w:rPr>
        <w:t xml:space="preserve">על פי רוב, תקן מסוים חל על מספר רב של </w:t>
      </w:r>
      <w:r w:rsidR="007573D0">
        <w:rPr>
          <w:rFonts w:ascii="Alef" w:hAnsi="Alef" w:cs="Alef" w:hint="cs"/>
          <w:rtl/>
        </w:rPr>
        <w:t xml:space="preserve">דגמי </w:t>
      </w:r>
      <w:r w:rsidR="00764A58" w:rsidRPr="002A72EF">
        <w:rPr>
          <w:rFonts w:ascii="Alef" w:hAnsi="Alef" w:cs="Alef" w:hint="cs"/>
          <w:rtl/>
        </w:rPr>
        <w:t xml:space="preserve">מוצרים, כך שהשפעתם של התקנים הרשמיים על מוצרי הצריכה בישראל </w:t>
      </w:r>
      <w:r w:rsidR="00BF000D">
        <w:rPr>
          <w:rFonts w:ascii="Alef" w:hAnsi="Alef" w:cs="Alef" w:hint="cs"/>
          <w:rtl/>
        </w:rPr>
        <w:t xml:space="preserve">היא על כמות גדולה </w:t>
      </w:r>
      <w:r w:rsidR="007573D0">
        <w:rPr>
          <w:rFonts w:ascii="Alef" w:hAnsi="Alef" w:cs="Alef" w:hint="cs"/>
          <w:rtl/>
        </w:rPr>
        <w:t>מאוד</w:t>
      </w:r>
      <w:r w:rsidR="00BF000D">
        <w:rPr>
          <w:rFonts w:ascii="Alef" w:hAnsi="Alef" w:cs="Alef" w:hint="cs"/>
          <w:rtl/>
        </w:rPr>
        <w:t xml:space="preserve"> של מוצרים</w:t>
      </w:r>
      <w:r w:rsidR="00764A58" w:rsidRPr="002A72EF">
        <w:rPr>
          <w:rStyle w:val="FootnoteReference"/>
          <w:rFonts w:ascii="Alef" w:hAnsi="Alef" w:cs="Alef"/>
          <w:rtl/>
        </w:rPr>
        <w:footnoteReference w:id="3"/>
      </w:r>
      <w:r w:rsidR="00764A58" w:rsidRPr="002A72EF">
        <w:rPr>
          <w:rFonts w:ascii="Alef" w:hAnsi="Alef" w:cs="Alef" w:hint="cs"/>
          <w:rtl/>
        </w:rPr>
        <w:t>.</w:t>
      </w:r>
      <w:r>
        <w:rPr>
          <w:rFonts w:ascii="Alef" w:hAnsi="Alef" w:cs="Alef" w:hint="cs"/>
          <w:rtl/>
        </w:rPr>
        <w:t xml:space="preserve"> </w:t>
      </w:r>
    </w:p>
    <w:p w14:paraId="3AC4353D" w14:textId="07F651A2" w:rsidR="00870A2D" w:rsidRDefault="00870A2D" w:rsidP="000F72C6">
      <w:pPr>
        <w:jc w:val="both"/>
        <w:rPr>
          <w:rFonts w:ascii="Alef" w:hAnsi="Alef" w:cs="Alef"/>
          <w:rtl/>
        </w:rPr>
      </w:pPr>
      <w:r w:rsidRPr="00870A2D">
        <w:rPr>
          <w:rFonts w:ascii="Alef" w:hAnsi="Alef" w:cs="Alef" w:hint="eastAsia"/>
          <w:rtl/>
        </w:rPr>
        <w:lastRenderedPageBreak/>
        <w:t>בהערת</w:t>
      </w:r>
      <w:r w:rsidRPr="00870A2D">
        <w:rPr>
          <w:rFonts w:ascii="Alef" w:hAnsi="Alef" w:cs="Alef"/>
          <w:rtl/>
        </w:rPr>
        <w:t xml:space="preserve"> אגב נציין כי תקנים </w:t>
      </w:r>
      <w:r w:rsidR="00805A0C" w:rsidRPr="00870A2D">
        <w:rPr>
          <w:rFonts w:ascii="Alef" w:hAnsi="Alef" w:cs="Alef" w:hint="cs"/>
          <w:rtl/>
        </w:rPr>
        <w:t>וולונטריי</w:t>
      </w:r>
      <w:r w:rsidR="00805A0C" w:rsidRPr="00870A2D">
        <w:rPr>
          <w:rFonts w:ascii="Alef" w:hAnsi="Alef" w:cs="Alef" w:hint="eastAsia"/>
          <w:rtl/>
        </w:rPr>
        <w:t>ם</w:t>
      </w:r>
      <w:r w:rsidRPr="00B7165B">
        <w:rPr>
          <w:rFonts w:ascii="Alef" w:hAnsi="Alef" w:cs="Alef"/>
          <w:rtl/>
        </w:rPr>
        <w:t xml:space="preserve"> רבים זוכים למעמד </w:t>
      </w:r>
      <w:r w:rsidR="00E1200C">
        <w:rPr>
          <w:rFonts w:ascii="Alef" w:hAnsi="Alef" w:cs="Alef" w:hint="cs"/>
          <w:rtl/>
        </w:rPr>
        <w:t xml:space="preserve">של </w:t>
      </w:r>
      <w:r w:rsidR="00FE4606">
        <w:rPr>
          <w:rFonts w:ascii="Alef" w:hAnsi="Alef" w:cs="Alef" w:hint="cs"/>
          <w:rtl/>
        </w:rPr>
        <w:t>תקנה מחייבת</w:t>
      </w:r>
      <w:r w:rsidRPr="00B7165B">
        <w:rPr>
          <w:rFonts w:ascii="Alef" w:hAnsi="Alef" w:cs="Alef"/>
          <w:rtl/>
        </w:rPr>
        <w:t xml:space="preserve"> גם ללא הכרזת רשמיות מאת שר הכלכלה והתעשייה, זאת כאשר הם נכללים בדברי חקיקה</w:t>
      </w:r>
      <w:r w:rsidRPr="00B7165B">
        <w:rPr>
          <w:rFonts w:ascii="Alef" w:hAnsi="Alef" w:cs="Alef" w:hint="cs"/>
          <w:rtl/>
        </w:rPr>
        <w:t xml:space="preserve">. בכך הופכים תקנים אלו ל"תקנים מחייבים" אף שלא הוכרזו כרשמיים ולא עברו את התהליכים שנקבעו להתאמת תקנים ישראליים לתקינה הבינלאומית. </w:t>
      </w:r>
      <w:r>
        <w:rPr>
          <w:rFonts w:ascii="Alef" w:hAnsi="Alef" w:cs="Alef" w:hint="cs"/>
          <w:rtl/>
        </w:rPr>
        <w:t xml:space="preserve">לא קיים </w:t>
      </w:r>
      <w:r w:rsidR="007573D0">
        <w:rPr>
          <w:rFonts w:ascii="Alef" w:hAnsi="Alef" w:cs="Alef" w:hint="cs"/>
          <w:rtl/>
        </w:rPr>
        <w:t xml:space="preserve">מאגר מידע מוסדר </w:t>
      </w:r>
      <w:r>
        <w:rPr>
          <w:rFonts w:ascii="Alef" w:hAnsi="Alef" w:cs="Alef" w:hint="cs"/>
          <w:rtl/>
        </w:rPr>
        <w:t>לגבי היק</w:t>
      </w:r>
      <w:r w:rsidR="0037570C">
        <w:rPr>
          <w:rFonts w:ascii="Alef" w:hAnsi="Alef" w:cs="Alef" w:hint="cs"/>
          <w:rtl/>
        </w:rPr>
        <w:t xml:space="preserve">ף </w:t>
      </w:r>
      <w:r>
        <w:rPr>
          <w:rFonts w:ascii="Alef" w:hAnsi="Alef" w:cs="Alef" w:hint="cs"/>
          <w:rtl/>
        </w:rPr>
        <w:t xml:space="preserve">התקנים המחייבים שאינם רשמיים, אך ידוע </w:t>
      </w:r>
      <w:r w:rsidR="007573D0">
        <w:rPr>
          <w:rFonts w:ascii="Alef" w:hAnsi="Alef" w:cs="Alef" w:hint="cs"/>
          <w:rtl/>
        </w:rPr>
        <w:t>שכמותם רבה</w:t>
      </w:r>
      <w:r>
        <w:rPr>
          <w:rFonts w:ascii="Alef" w:hAnsi="Alef" w:cs="Alef" w:hint="cs"/>
          <w:rtl/>
        </w:rPr>
        <w:t xml:space="preserve">. עצם </w:t>
      </w:r>
      <w:r w:rsidRPr="00B7165B">
        <w:rPr>
          <w:rFonts w:ascii="Alef" w:hAnsi="Alef" w:cs="Alef" w:hint="cs"/>
          <w:rtl/>
        </w:rPr>
        <w:t>קיומם של תקנים מחייבים</w:t>
      </w:r>
      <w:r>
        <w:rPr>
          <w:rFonts w:ascii="Alef" w:hAnsi="Alef" w:cs="Alef" w:hint="cs"/>
          <w:rtl/>
        </w:rPr>
        <w:t xml:space="preserve"> והיעדר מידע מסודר לגביהם</w:t>
      </w:r>
      <w:r w:rsidRPr="00B7165B">
        <w:rPr>
          <w:rFonts w:ascii="Alef" w:hAnsi="Alef" w:cs="Alef" w:hint="cs"/>
          <w:rtl/>
        </w:rPr>
        <w:t xml:space="preserve"> גורר בעיות תחרותיות בהיקף רחב, אך נושא זה חורג מ</w:t>
      </w:r>
      <w:r w:rsidR="00D17965">
        <w:rPr>
          <w:rFonts w:ascii="Alef" w:hAnsi="Alef" w:cs="Alef" w:hint="cs"/>
          <w:rtl/>
        </w:rPr>
        <w:t>יריעת</w:t>
      </w:r>
      <w:r w:rsidRPr="00B7165B">
        <w:rPr>
          <w:rFonts w:ascii="Alef" w:hAnsi="Alef" w:cs="Alef" w:hint="cs"/>
          <w:rtl/>
        </w:rPr>
        <w:t xml:space="preserve"> מסמך זה</w:t>
      </w:r>
      <w:r w:rsidRPr="00870A2D">
        <w:rPr>
          <w:rFonts w:ascii="Alef" w:hAnsi="Alef" w:cs="Alef"/>
          <w:rtl/>
        </w:rPr>
        <w:t>.</w:t>
      </w:r>
      <w:r>
        <w:rPr>
          <w:rFonts w:ascii="Alef" w:hAnsi="Alef" w:cs="Alef" w:hint="cs"/>
          <w:rtl/>
        </w:rPr>
        <w:t xml:space="preserve"> </w:t>
      </w:r>
    </w:p>
    <w:p w14:paraId="143B27ED" w14:textId="3870353F" w:rsidR="00722304" w:rsidRDefault="00E31248" w:rsidP="001E08A9">
      <w:pPr>
        <w:jc w:val="both"/>
        <w:rPr>
          <w:rFonts w:ascii="Alef" w:hAnsi="Alef" w:cs="Alef"/>
          <w:rtl/>
        </w:rPr>
      </w:pPr>
      <w:r>
        <w:rPr>
          <w:rFonts w:ascii="Alef" w:hAnsi="Alef" w:cs="Alef" w:hint="cs"/>
          <w:rtl/>
        </w:rPr>
        <w:t xml:space="preserve">מתוקף </w:t>
      </w:r>
      <w:r w:rsidR="00722304" w:rsidRPr="00B46BDC">
        <w:rPr>
          <w:rFonts w:ascii="Alef" w:hAnsi="Alef" w:cs="Alef"/>
          <w:rtl/>
        </w:rPr>
        <w:t>צו יבוא חופשי, התשע"ד-2014</w:t>
      </w:r>
      <w:r w:rsidR="00722304" w:rsidRPr="00B418AB">
        <w:rPr>
          <w:rFonts w:ascii="Alef" w:hAnsi="Alef" w:cs="Alef"/>
          <w:rtl/>
        </w:rPr>
        <w:t xml:space="preserve"> </w:t>
      </w:r>
      <w:r>
        <w:rPr>
          <w:rFonts w:ascii="Alef" w:hAnsi="Alef" w:cs="Alef" w:hint="cs"/>
          <w:rtl/>
        </w:rPr>
        <w:t>נאסר ייבוא טובין ל</w:t>
      </w:r>
      <w:r w:rsidR="00722304" w:rsidRPr="00B418AB">
        <w:rPr>
          <w:rFonts w:ascii="Alef" w:hAnsi="Alef" w:cs="Alef"/>
          <w:rtl/>
        </w:rPr>
        <w:t xml:space="preserve">ישראל </w:t>
      </w:r>
      <w:r>
        <w:rPr>
          <w:rFonts w:ascii="Alef" w:hAnsi="Alef" w:cs="Alef" w:hint="cs"/>
          <w:rtl/>
        </w:rPr>
        <w:t>אלא אם ה</w:t>
      </w:r>
      <w:r w:rsidR="001E08A9">
        <w:rPr>
          <w:rFonts w:ascii="Alef" w:hAnsi="Alef" w:cs="Alef" w:hint="cs"/>
          <w:rtl/>
        </w:rPr>
        <w:t>ם עומדים</w:t>
      </w:r>
      <w:r w:rsidR="005D58EC">
        <w:rPr>
          <w:rFonts w:ascii="Alef" w:hAnsi="Alef" w:cs="Alef" w:hint="cs"/>
          <w:rtl/>
        </w:rPr>
        <w:t xml:space="preserve"> </w:t>
      </w:r>
      <w:r w:rsidR="00722304">
        <w:rPr>
          <w:rFonts w:ascii="Alef" w:hAnsi="Alef" w:cs="Alef"/>
          <w:rtl/>
        </w:rPr>
        <w:t>במ</w:t>
      </w:r>
      <w:r w:rsidR="00722304">
        <w:rPr>
          <w:rFonts w:ascii="Alef" w:hAnsi="Alef" w:cs="Alef" w:hint="cs"/>
          <w:rtl/>
        </w:rPr>
        <w:t>ספר</w:t>
      </w:r>
      <w:r w:rsidR="00722304">
        <w:rPr>
          <w:rFonts w:ascii="Alef" w:hAnsi="Alef" w:cs="Alef"/>
          <w:rtl/>
        </w:rPr>
        <w:t xml:space="preserve"> תנאים</w:t>
      </w:r>
      <w:r w:rsidR="00722304">
        <w:rPr>
          <w:rFonts w:ascii="Alef" w:hAnsi="Alef" w:cs="Alef" w:hint="cs"/>
          <w:rtl/>
        </w:rPr>
        <w:t>. ה</w:t>
      </w:r>
      <w:r w:rsidR="00522395">
        <w:rPr>
          <w:rFonts w:ascii="Alef" w:hAnsi="Alef" w:cs="Alef" w:hint="cs"/>
          <w:rtl/>
        </w:rPr>
        <w:t>תנאי ה</w:t>
      </w:r>
      <w:r w:rsidR="00722304">
        <w:rPr>
          <w:rFonts w:ascii="Alef" w:hAnsi="Alef" w:cs="Alef" w:hint="cs"/>
          <w:rtl/>
        </w:rPr>
        <w:t xml:space="preserve">רלוונטי לענייננו הוא החובה כי הטובין </w:t>
      </w:r>
      <w:r>
        <w:rPr>
          <w:rFonts w:ascii="Alef" w:hAnsi="Alef" w:cs="Alef" w:hint="cs"/>
          <w:rtl/>
        </w:rPr>
        <w:t>המיובאים</w:t>
      </w:r>
      <w:r w:rsidR="00722304">
        <w:rPr>
          <w:rFonts w:ascii="Alef" w:hAnsi="Alef" w:cs="Alef" w:hint="cs"/>
          <w:rtl/>
        </w:rPr>
        <w:t xml:space="preserve"> </w:t>
      </w:r>
      <w:r w:rsidR="007573D0">
        <w:rPr>
          <w:rFonts w:ascii="Alef" w:hAnsi="Alef" w:cs="Alef" w:hint="cs"/>
          <w:rtl/>
        </w:rPr>
        <w:t xml:space="preserve">יעמדו </w:t>
      </w:r>
      <w:r w:rsidR="00722304">
        <w:rPr>
          <w:rFonts w:ascii="Alef" w:hAnsi="Alef" w:cs="Alef" w:hint="cs"/>
          <w:rtl/>
        </w:rPr>
        <w:t>ב</w:t>
      </w:r>
      <w:r w:rsidR="002F6F83">
        <w:rPr>
          <w:rFonts w:ascii="Alef" w:hAnsi="Alef" w:cs="Alef" w:hint="cs"/>
          <w:rtl/>
        </w:rPr>
        <w:t xml:space="preserve">דרישות התקן הרשמי שחל עליהם, </w:t>
      </w:r>
      <w:r w:rsidR="000B17D4">
        <w:rPr>
          <w:rFonts w:ascii="Alef" w:hAnsi="Alef" w:cs="Alef" w:hint="cs"/>
          <w:rtl/>
        </w:rPr>
        <w:t xml:space="preserve">אם </w:t>
      </w:r>
      <w:r w:rsidR="00722304">
        <w:rPr>
          <w:rFonts w:ascii="Alef" w:hAnsi="Alef" w:cs="Alef" w:hint="cs"/>
          <w:rtl/>
        </w:rPr>
        <w:t>חל</w:t>
      </w:r>
      <w:r w:rsidR="000B17D4">
        <w:rPr>
          <w:rFonts w:ascii="Alef" w:hAnsi="Alef" w:cs="Alef" w:hint="cs"/>
          <w:rtl/>
        </w:rPr>
        <w:t xml:space="preserve"> תקן כזה</w:t>
      </w:r>
      <w:r w:rsidR="002F6F83">
        <w:rPr>
          <w:rFonts w:ascii="Alef" w:hAnsi="Alef" w:cs="Alef" w:hint="cs"/>
          <w:rtl/>
        </w:rPr>
        <w:t>.</w:t>
      </w:r>
      <w:r w:rsidR="00722304">
        <w:rPr>
          <w:rFonts w:ascii="Alef" w:hAnsi="Alef" w:cs="Alef" w:hint="cs"/>
          <w:rtl/>
        </w:rPr>
        <w:t xml:space="preserve"> זאת בטרם שחרור הטובין המיובאים מהמכס ושיווקם לצרכנים.</w:t>
      </w:r>
    </w:p>
    <w:p w14:paraId="3C775C81" w14:textId="4EFADE5B" w:rsidR="00340EBC" w:rsidRDefault="0015202B" w:rsidP="00A11F43">
      <w:pPr>
        <w:jc w:val="both"/>
        <w:rPr>
          <w:rFonts w:ascii="Alef" w:hAnsi="Alef" w:cs="Alef"/>
          <w:rtl/>
        </w:rPr>
      </w:pPr>
      <w:r>
        <w:rPr>
          <w:rFonts w:ascii="Alef" w:hAnsi="Alef" w:cs="Alef" w:hint="cs"/>
          <w:rtl/>
        </w:rPr>
        <w:t xml:space="preserve">למעשה, </w:t>
      </w:r>
      <w:r w:rsidR="000D25BD">
        <w:rPr>
          <w:rFonts w:ascii="Alef" w:hAnsi="Alef" w:cs="Alef" w:hint="cs"/>
          <w:rtl/>
        </w:rPr>
        <w:t xml:space="preserve">משטר אכיפת התקנים הרשמיים </w:t>
      </w:r>
      <w:r w:rsidR="00412FD4">
        <w:rPr>
          <w:rFonts w:ascii="Alef" w:hAnsi="Alef" w:cs="Alef" w:hint="cs"/>
          <w:rtl/>
        </w:rPr>
        <w:t>מורכב מ</w:t>
      </w:r>
      <w:r w:rsidR="00F9469B">
        <w:rPr>
          <w:rFonts w:ascii="Alef" w:hAnsi="Alef" w:cs="Alef" w:hint="cs"/>
          <w:rtl/>
        </w:rPr>
        <w:t xml:space="preserve">כללי התנהגות </w:t>
      </w:r>
      <w:r w:rsidR="00412FD4">
        <w:rPr>
          <w:rFonts w:ascii="Alef" w:hAnsi="Alef" w:cs="Alef" w:hint="cs"/>
          <w:rtl/>
        </w:rPr>
        <w:t xml:space="preserve">מחייבים </w:t>
      </w:r>
      <w:r w:rsidR="000D25BD">
        <w:rPr>
          <w:rFonts w:ascii="Alef" w:hAnsi="Alef" w:cs="Alef" w:hint="cs"/>
          <w:rtl/>
        </w:rPr>
        <w:t xml:space="preserve">שמסדירים כיצד </w:t>
      </w:r>
      <w:r w:rsidR="00945816">
        <w:rPr>
          <w:rFonts w:ascii="Alef" w:hAnsi="Alef" w:cs="Alef" w:hint="cs"/>
          <w:rtl/>
        </w:rPr>
        <w:t>יובטח</w:t>
      </w:r>
      <w:r w:rsidR="000D25BD">
        <w:rPr>
          <w:rFonts w:ascii="Alef" w:hAnsi="Alef" w:cs="Alef" w:hint="cs"/>
          <w:rtl/>
        </w:rPr>
        <w:t xml:space="preserve"> כי הטובין אכן עומדים בדרישות התקן הרשמי שחל עליהם</w:t>
      </w:r>
      <w:r>
        <w:rPr>
          <w:rFonts w:ascii="Alef" w:hAnsi="Alef" w:cs="Alef" w:hint="cs"/>
          <w:rtl/>
        </w:rPr>
        <w:t xml:space="preserve">. </w:t>
      </w:r>
      <w:r w:rsidR="00D45914">
        <w:rPr>
          <w:rFonts w:ascii="Alef" w:hAnsi="Alef" w:cs="Alef" w:hint="cs"/>
          <w:rtl/>
        </w:rPr>
        <w:t xml:space="preserve">כפי שיוסבר בהמשך, </w:t>
      </w:r>
      <w:r w:rsidR="00A11F43">
        <w:rPr>
          <w:rFonts w:ascii="Alef" w:hAnsi="Alef" w:cs="Alef" w:hint="cs"/>
          <w:rtl/>
        </w:rPr>
        <w:t xml:space="preserve">מבנה משטר </w:t>
      </w:r>
      <w:r w:rsidR="00D45914">
        <w:rPr>
          <w:rFonts w:ascii="Alef" w:hAnsi="Alef" w:cs="Alef" w:hint="cs"/>
          <w:rtl/>
        </w:rPr>
        <w:t>אכיפת התקנים</w:t>
      </w:r>
      <w:r w:rsidR="00FE4606">
        <w:rPr>
          <w:rFonts w:ascii="Alef" w:hAnsi="Alef" w:cs="Alef" w:hint="cs"/>
          <w:rtl/>
        </w:rPr>
        <w:t xml:space="preserve"> ביבוא</w:t>
      </w:r>
      <w:r w:rsidR="00A11F43">
        <w:rPr>
          <w:rFonts w:ascii="Alef" w:hAnsi="Alef" w:cs="Alef" w:hint="cs"/>
          <w:rtl/>
        </w:rPr>
        <w:t xml:space="preserve"> מורכב מארבע קבוצות סיכון שונות </w:t>
      </w:r>
      <w:r w:rsidR="00D45914">
        <w:rPr>
          <w:rFonts w:ascii="Alef" w:hAnsi="Alef" w:cs="Alef" w:hint="cs"/>
          <w:rtl/>
        </w:rPr>
        <w:t>באופן ש</w:t>
      </w:r>
      <w:r w:rsidR="00340EBC">
        <w:rPr>
          <w:rFonts w:ascii="Alef" w:hAnsi="Alef" w:cs="Alef" w:hint="cs"/>
          <w:rtl/>
        </w:rPr>
        <w:t>נועד ל</w:t>
      </w:r>
      <w:r w:rsidR="00D45914">
        <w:rPr>
          <w:rFonts w:ascii="Alef" w:hAnsi="Alef" w:cs="Alef" w:hint="cs"/>
          <w:rtl/>
        </w:rPr>
        <w:t xml:space="preserve">אפשר ניהול סיכונים. </w:t>
      </w:r>
      <w:r w:rsidR="004B1D59">
        <w:rPr>
          <w:rFonts w:ascii="Alef" w:hAnsi="Alef" w:cs="Alef" w:hint="cs"/>
          <w:rtl/>
        </w:rPr>
        <w:t>קרי, אכיפה מחמירה ביחס למוצרי</w:t>
      </w:r>
      <w:r w:rsidR="00D45914">
        <w:rPr>
          <w:rFonts w:ascii="Alef" w:hAnsi="Alef" w:cs="Alef" w:hint="cs"/>
          <w:rtl/>
        </w:rPr>
        <w:t xml:space="preserve">ם בעלי סיכון </w:t>
      </w:r>
      <w:r w:rsidR="004B1D59">
        <w:rPr>
          <w:rFonts w:ascii="Alef" w:hAnsi="Alef" w:cs="Alef" w:hint="cs"/>
          <w:rtl/>
        </w:rPr>
        <w:t>גבוה ואכיפה מקלה ביחס למוצרים בעלי סיכון נמוך</w:t>
      </w:r>
      <w:r w:rsidR="00485331">
        <w:rPr>
          <w:rFonts w:ascii="Alef" w:hAnsi="Alef" w:cs="Alef" w:hint="cs"/>
          <w:rtl/>
        </w:rPr>
        <w:t xml:space="preserve"> </w:t>
      </w:r>
      <w:r w:rsidR="00580FA0">
        <w:rPr>
          <w:rFonts w:ascii="Alef" w:hAnsi="Alef" w:cs="Alef" w:hint="cs"/>
          <w:rtl/>
        </w:rPr>
        <w:t>יותר</w:t>
      </w:r>
      <w:r w:rsidR="004B1D59">
        <w:rPr>
          <w:rFonts w:ascii="Alef" w:hAnsi="Alef" w:cs="Alef" w:hint="cs"/>
          <w:rtl/>
        </w:rPr>
        <w:t xml:space="preserve">. </w:t>
      </w:r>
    </w:p>
    <w:p w14:paraId="4A249D8D" w14:textId="5B4230C4" w:rsidR="00D70438" w:rsidRDefault="004B1D59" w:rsidP="005D58EC">
      <w:pPr>
        <w:jc w:val="both"/>
        <w:rPr>
          <w:rFonts w:ascii="Alef" w:hAnsi="Alef" w:cs="Alef"/>
          <w:rtl/>
        </w:rPr>
      </w:pPr>
      <w:r>
        <w:rPr>
          <w:rFonts w:ascii="Alef" w:hAnsi="Alef" w:cs="Alef" w:hint="cs"/>
          <w:rtl/>
        </w:rPr>
        <w:t xml:space="preserve">כפי שנראה בהמשך, </w:t>
      </w:r>
      <w:r w:rsidR="00210119">
        <w:rPr>
          <w:rFonts w:ascii="Alef" w:hAnsi="Alef" w:cs="Alef" w:hint="cs"/>
          <w:rtl/>
        </w:rPr>
        <w:t>משטר אכיפת התקנים</w:t>
      </w:r>
      <w:r w:rsidR="0024039A">
        <w:rPr>
          <w:rFonts w:ascii="Alef" w:hAnsi="Alef" w:cs="Alef" w:hint="cs"/>
          <w:rtl/>
        </w:rPr>
        <w:t xml:space="preserve"> </w:t>
      </w:r>
      <w:r w:rsidR="00210119">
        <w:rPr>
          <w:rFonts w:ascii="Alef" w:hAnsi="Alef" w:cs="Alef" w:hint="cs"/>
          <w:rtl/>
        </w:rPr>
        <w:t>הנוכחי</w:t>
      </w:r>
      <w:r w:rsidR="00EB2CD8">
        <w:rPr>
          <w:rFonts w:ascii="Alef" w:hAnsi="Alef" w:cs="Alef" w:hint="cs"/>
          <w:rtl/>
        </w:rPr>
        <w:t xml:space="preserve"> </w:t>
      </w:r>
      <w:r w:rsidR="00D70438">
        <w:rPr>
          <w:rFonts w:ascii="Alef" w:hAnsi="Alef" w:cs="Alef" w:hint="cs"/>
          <w:rtl/>
        </w:rPr>
        <w:t xml:space="preserve">משית עלות משמעותית על המשק, מוביל להגבהת חסמי הייבוא ולצמצום התחרות. כמו כן, </w:t>
      </w:r>
      <w:r w:rsidR="00210119">
        <w:rPr>
          <w:rFonts w:ascii="Alef" w:hAnsi="Alef" w:cs="Alef" w:hint="cs"/>
          <w:rtl/>
        </w:rPr>
        <w:t xml:space="preserve">הוא </w:t>
      </w:r>
      <w:r w:rsidR="00D70438">
        <w:rPr>
          <w:rFonts w:ascii="Alef" w:hAnsi="Alef" w:cs="Alef" w:hint="cs"/>
          <w:rtl/>
        </w:rPr>
        <w:t xml:space="preserve">גורם לעליית יוקר המחיר וירידה במגוון המוצרים הזמינים לצרכן. בהתחשב בכך, </w:t>
      </w:r>
      <w:r w:rsidR="00340EBC">
        <w:rPr>
          <w:rFonts w:ascii="Alef" w:hAnsi="Alef" w:cs="Alef" w:hint="cs"/>
          <w:rtl/>
        </w:rPr>
        <w:t>יש מקום לשקול ניהול סיכונים ליברלי יותר אשר יאפשר לקבוצה גדולה יותר של מוצרים ל</w:t>
      </w:r>
      <w:r w:rsidR="003D1D00">
        <w:rPr>
          <w:rFonts w:ascii="Alef" w:hAnsi="Alef" w:cs="Alef" w:hint="cs"/>
          <w:rtl/>
        </w:rPr>
        <w:t xml:space="preserve">עבור לאכיפה </w:t>
      </w:r>
      <w:r w:rsidR="00D25714">
        <w:rPr>
          <w:rFonts w:ascii="Alef" w:hAnsi="Alef" w:cs="Alef" w:hint="cs"/>
          <w:rtl/>
        </w:rPr>
        <w:t>בדיעבד</w:t>
      </w:r>
      <w:r w:rsidR="003D1D00">
        <w:rPr>
          <w:rFonts w:ascii="Alef" w:hAnsi="Alef" w:cs="Alef" w:hint="cs"/>
          <w:rtl/>
        </w:rPr>
        <w:t xml:space="preserve"> חלף אכיפה בשלב הייבוא</w:t>
      </w:r>
      <w:r w:rsidR="00D70438">
        <w:rPr>
          <w:rFonts w:ascii="Alef" w:hAnsi="Alef" w:cs="Alef" w:hint="cs"/>
          <w:rtl/>
        </w:rPr>
        <w:t>. בכך, תתאפשר רמה גבוהה יותר של תחרות ביחס להיקף רחב יותר של מוצרים</w:t>
      </w:r>
      <w:r w:rsidR="00814F73">
        <w:rPr>
          <w:rFonts w:ascii="Alef" w:hAnsi="Alef" w:cs="Alef" w:hint="cs"/>
          <w:rtl/>
        </w:rPr>
        <w:t>. כל זאת, תוך המשך שמירה על בריאות הציבור ובטיחותו.</w:t>
      </w:r>
    </w:p>
    <w:p w14:paraId="79BCF825" w14:textId="10EBF1D0" w:rsidR="00EB2CD8" w:rsidRDefault="00EF684D" w:rsidP="00480144">
      <w:pPr>
        <w:jc w:val="both"/>
        <w:rPr>
          <w:rFonts w:ascii="Alef" w:hAnsi="Alef" w:cs="Alef"/>
          <w:rtl/>
        </w:rPr>
      </w:pPr>
      <w:r>
        <w:rPr>
          <w:rFonts w:ascii="Alef" w:hAnsi="Alef" w:cs="Alef" w:hint="cs"/>
          <w:rtl/>
        </w:rPr>
        <w:t>ניהול סיכונים ליברלי יותר יתאים את משטר האכיפה הישראלי לזה הנה</w:t>
      </w:r>
      <w:r w:rsidR="00DF4143">
        <w:rPr>
          <w:rFonts w:ascii="Alef" w:hAnsi="Alef" w:cs="Alef" w:hint="cs"/>
          <w:rtl/>
        </w:rPr>
        <w:t>ו</w:t>
      </w:r>
      <w:r>
        <w:rPr>
          <w:rFonts w:ascii="Alef" w:hAnsi="Alef" w:cs="Alef" w:hint="cs"/>
          <w:rtl/>
        </w:rPr>
        <w:t xml:space="preserve">ג במדינות </w:t>
      </w:r>
      <w:r w:rsidR="007D3FE4">
        <w:rPr>
          <w:rFonts w:ascii="Alef" w:hAnsi="Alef" w:cs="Alef" w:hint="cs"/>
          <w:rtl/>
        </w:rPr>
        <w:t>אחרות</w:t>
      </w:r>
      <w:r>
        <w:rPr>
          <w:rFonts w:ascii="Alef" w:hAnsi="Alef" w:cs="Alef" w:hint="cs"/>
          <w:rtl/>
        </w:rPr>
        <w:t xml:space="preserve"> בעולם ובראשן מדינות האיחוד האירופי. </w:t>
      </w:r>
      <w:r w:rsidR="007D3FE4">
        <w:rPr>
          <w:rFonts w:ascii="Alef" w:hAnsi="Alef" w:cs="Alef" w:hint="cs"/>
          <w:rtl/>
        </w:rPr>
        <w:t>משטר אכיפת התקנים הנה</w:t>
      </w:r>
      <w:r w:rsidR="00703CF6">
        <w:rPr>
          <w:rFonts w:ascii="Alef" w:hAnsi="Alef" w:cs="Alef" w:hint="cs"/>
          <w:rtl/>
        </w:rPr>
        <w:t>ו</w:t>
      </w:r>
      <w:r w:rsidR="007D3FE4">
        <w:rPr>
          <w:rFonts w:ascii="Alef" w:hAnsi="Alef" w:cs="Alef" w:hint="cs"/>
          <w:rtl/>
        </w:rPr>
        <w:t xml:space="preserve">ג באיחוד האירופי מבוסס על עקרון </w:t>
      </w:r>
      <w:r w:rsidR="007D3FE4" w:rsidRPr="000B4A2C">
        <w:rPr>
          <w:rFonts w:ascii="Alef" w:hAnsi="Alef" w:cs="Alef" w:hint="cs"/>
          <w:rtl/>
        </w:rPr>
        <w:t xml:space="preserve">הפיקוח בשווקים חלף פיקוח בשער הכניסה. </w:t>
      </w:r>
      <w:r w:rsidR="00922D74" w:rsidRPr="000B4A2C">
        <w:rPr>
          <w:rFonts w:ascii="Alef" w:hAnsi="Alef" w:cs="Alef" w:hint="cs"/>
          <w:rtl/>
        </w:rPr>
        <w:t xml:space="preserve">לפי עקרון זה, </w:t>
      </w:r>
      <w:r w:rsidR="00A80B38" w:rsidRPr="000B4A2C">
        <w:rPr>
          <w:rFonts w:ascii="Alef" w:hAnsi="Alef" w:cs="Alef" w:hint="cs"/>
          <w:rtl/>
        </w:rPr>
        <w:t xml:space="preserve">ייצור או </w:t>
      </w:r>
      <w:r w:rsidR="007D3FE4" w:rsidRPr="000B4A2C">
        <w:rPr>
          <w:rFonts w:ascii="Alef" w:hAnsi="Alef" w:cs="Alef" w:hint="cs"/>
          <w:rtl/>
        </w:rPr>
        <w:t>הכנסת טובין למדינות האיחוד</w:t>
      </w:r>
      <w:r w:rsidR="006E4454" w:rsidRPr="000B4A2C">
        <w:rPr>
          <w:rFonts w:ascii="Alef" w:hAnsi="Alef" w:cs="Alef" w:hint="cs"/>
          <w:rtl/>
        </w:rPr>
        <w:t xml:space="preserve"> האירופי</w:t>
      </w:r>
      <w:r w:rsidR="007D3FE4" w:rsidRPr="000B4A2C">
        <w:rPr>
          <w:rFonts w:ascii="Alef" w:hAnsi="Alef" w:cs="Alef" w:hint="cs"/>
          <w:rtl/>
        </w:rPr>
        <w:t xml:space="preserve"> מבוסס</w:t>
      </w:r>
      <w:r w:rsidR="00703CF6">
        <w:rPr>
          <w:rFonts w:ascii="Alef" w:hAnsi="Alef" w:cs="Alef" w:hint="cs"/>
          <w:rtl/>
        </w:rPr>
        <w:t>ים</w:t>
      </w:r>
      <w:r w:rsidR="007D3FE4" w:rsidRPr="000B4A2C">
        <w:rPr>
          <w:rFonts w:ascii="Alef" w:hAnsi="Alef" w:cs="Alef" w:hint="cs"/>
          <w:rtl/>
        </w:rPr>
        <w:t xml:space="preserve"> ברוב</w:t>
      </w:r>
      <w:r w:rsidR="00703CF6">
        <w:rPr>
          <w:rFonts w:ascii="Alef" w:hAnsi="Alef" w:cs="Alef" w:hint="cs"/>
          <w:rtl/>
        </w:rPr>
        <w:t>ם</w:t>
      </w:r>
      <w:r w:rsidR="007D3FE4" w:rsidRPr="000B4A2C">
        <w:rPr>
          <w:rFonts w:ascii="Alef" w:hAnsi="Alef" w:cs="Alef" w:hint="cs"/>
          <w:rtl/>
        </w:rPr>
        <w:t xml:space="preserve"> על הצהרת ה</w:t>
      </w:r>
      <w:r w:rsidR="00A80B38" w:rsidRPr="000B4A2C">
        <w:rPr>
          <w:rFonts w:ascii="Alef" w:hAnsi="Alef" w:cs="Alef" w:hint="cs"/>
          <w:rtl/>
        </w:rPr>
        <w:t>יצרן או ה</w:t>
      </w:r>
      <w:r w:rsidR="007D3FE4" w:rsidRPr="000B4A2C">
        <w:rPr>
          <w:rFonts w:ascii="Alef" w:hAnsi="Alef" w:cs="Alef" w:hint="cs"/>
          <w:rtl/>
        </w:rPr>
        <w:t>יבואן כי הטובין עומדים בתקנים החלים עליהם</w:t>
      </w:r>
      <w:r w:rsidR="006E4454" w:rsidRPr="000B4A2C">
        <w:rPr>
          <w:rFonts w:ascii="Alef" w:hAnsi="Alef" w:cs="Alef" w:hint="cs"/>
          <w:rtl/>
        </w:rPr>
        <w:t xml:space="preserve"> ורק במקרים חריגים תידרש בדיקה פרטנית עוד בשלב הכניסה.</w:t>
      </w:r>
      <w:r w:rsidR="00A80B38" w:rsidRPr="000B4A2C">
        <w:rPr>
          <w:rFonts w:ascii="Alef" w:hAnsi="Alef" w:cs="Alef" w:hint="cs"/>
          <w:rtl/>
        </w:rPr>
        <w:t xml:space="preserve"> </w:t>
      </w:r>
      <w:r w:rsidR="00A80B38" w:rsidRPr="000B4A2C">
        <w:rPr>
          <w:rFonts w:ascii="Alef" w:hAnsi="Alef" w:cs="Alef" w:hint="eastAsia"/>
          <w:rtl/>
        </w:rPr>
        <w:t>יצוין</w:t>
      </w:r>
      <w:r w:rsidR="00A80B38" w:rsidRPr="000B4A2C">
        <w:rPr>
          <w:rFonts w:ascii="Alef" w:hAnsi="Alef" w:cs="Alef"/>
          <w:rtl/>
        </w:rPr>
        <w:t xml:space="preserve"> כי </w:t>
      </w:r>
      <w:r w:rsidR="007F1454" w:rsidRPr="00495B89">
        <w:rPr>
          <w:rFonts w:ascii="Alef" w:hAnsi="Alef" w:cs="Alef" w:hint="eastAsia"/>
          <w:rtl/>
        </w:rPr>
        <w:t>בין</w:t>
      </w:r>
      <w:r w:rsidR="007F1454" w:rsidRPr="00495B89">
        <w:rPr>
          <w:rFonts w:ascii="Alef" w:hAnsi="Alef" w:cs="Alef"/>
          <w:rtl/>
        </w:rPr>
        <w:t xml:space="preserve"> אם נדרשת בדיקה בשלב הכניסה ובין אם לאו</w:t>
      </w:r>
      <w:r w:rsidR="00185614">
        <w:rPr>
          <w:rFonts w:ascii="Alef" w:hAnsi="Alef" w:cs="Alef" w:hint="cs"/>
          <w:rtl/>
        </w:rPr>
        <w:t>,</w:t>
      </w:r>
      <w:r w:rsidR="007F1454" w:rsidRPr="00495B89">
        <w:rPr>
          <w:rFonts w:ascii="Alef" w:hAnsi="Alef" w:cs="Alef"/>
          <w:rtl/>
        </w:rPr>
        <w:t xml:space="preserve"> </w:t>
      </w:r>
      <w:r w:rsidR="00A80B38" w:rsidRPr="000B4A2C">
        <w:rPr>
          <w:rFonts w:ascii="Alef" w:hAnsi="Alef" w:cs="Alef" w:hint="eastAsia"/>
          <w:rtl/>
        </w:rPr>
        <w:t>היצרנים</w:t>
      </w:r>
      <w:r w:rsidR="00A80B38" w:rsidRPr="000B4A2C">
        <w:rPr>
          <w:rFonts w:ascii="Alef" w:hAnsi="Alef" w:cs="Alef"/>
          <w:rtl/>
        </w:rPr>
        <w:t xml:space="preserve"> </w:t>
      </w:r>
      <w:r w:rsidR="00A80B38" w:rsidRPr="000B4A2C">
        <w:rPr>
          <w:rFonts w:ascii="Alef" w:hAnsi="Alef" w:cs="Alef" w:hint="eastAsia"/>
          <w:rtl/>
        </w:rPr>
        <w:t>והיבואנים</w:t>
      </w:r>
      <w:r w:rsidR="00A80B38" w:rsidRPr="000B4A2C">
        <w:rPr>
          <w:rFonts w:ascii="Alef" w:hAnsi="Alef" w:cs="Alef"/>
          <w:rtl/>
        </w:rPr>
        <w:t xml:space="preserve"> </w:t>
      </w:r>
      <w:r w:rsidR="000B4A2C">
        <w:rPr>
          <w:rFonts w:ascii="Alef" w:hAnsi="Alef" w:cs="Alef" w:hint="cs"/>
          <w:rtl/>
        </w:rPr>
        <w:t>מחויבים</w:t>
      </w:r>
      <w:r w:rsidR="00A80B38" w:rsidRPr="000B4A2C">
        <w:rPr>
          <w:rFonts w:ascii="Alef" w:hAnsi="Alef" w:cs="Alef"/>
          <w:rtl/>
        </w:rPr>
        <w:t xml:space="preserve"> </w:t>
      </w:r>
      <w:r w:rsidR="00A80B38" w:rsidRPr="000B4A2C">
        <w:rPr>
          <w:rFonts w:ascii="Alef" w:hAnsi="Alef" w:cs="Alef" w:hint="eastAsia"/>
          <w:rtl/>
        </w:rPr>
        <w:t>להחזיק</w:t>
      </w:r>
      <w:r w:rsidR="00A80B38" w:rsidRPr="000B4A2C">
        <w:rPr>
          <w:rFonts w:ascii="Alef" w:hAnsi="Alef" w:cs="Alef"/>
          <w:rtl/>
        </w:rPr>
        <w:t xml:space="preserve"> "תיק </w:t>
      </w:r>
      <w:r w:rsidR="00A80B38" w:rsidRPr="000B4A2C">
        <w:rPr>
          <w:rFonts w:ascii="Alef" w:hAnsi="Alef" w:cs="Alef" w:hint="eastAsia"/>
          <w:rtl/>
        </w:rPr>
        <w:t>מוצר</w:t>
      </w:r>
      <w:r w:rsidR="00A80B38" w:rsidRPr="000B4A2C">
        <w:rPr>
          <w:rFonts w:ascii="Alef" w:hAnsi="Alef" w:cs="Alef"/>
          <w:rtl/>
        </w:rPr>
        <w:t xml:space="preserve">" </w:t>
      </w:r>
      <w:r w:rsidR="00A80B38" w:rsidRPr="000B4A2C">
        <w:rPr>
          <w:rFonts w:ascii="Alef" w:hAnsi="Alef" w:cs="Alef" w:hint="eastAsia"/>
          <w:rtl/>
        </w:rPr>
        <w:t>ובו</w:t>
      </w:r>
      <w:r w:rsidR="00A80B38" w:rsidRPr="000B4A2C">
        <w:rPr>
          <w:rFonts w:ascii="Alef" w:hAnsi="Alef" w:cs="Alef"/>
          <w:rtl/>
        </w:rPr>
        <w:t xml:space="preserve"> </w:t>
      </w:r>
      <w:r w:rsidR="00A80B38" w:rsidRPr="000B4A2C">
        <w:rPr>
          <w:rFonts w:ascii="Alef" w:hAnsi="Alef" w:cs="Alef" w:hint="eastAsia"/>
          <w:rtl/>
        </w:rPr>
        <w:t>תעודות</w:t>
      </w:r>
      <w:r w:rsidR="00A80B38" w:rsidRPr="000B4A2C">
        <w:rPr>
          <w:rFonts w:ascii="Alef" w:hAnsi="Alef" w:cs="Alef"/>
          <w:rtl/>
        </w:rPr>
        <w:t xml:space="preserve"> </w:t>
      </w:r>
      <w:r w:rsidR="00A80B38" w:rsidRPr="000B4A2C">
        <w:rPr>
          <w:rFonts w:ascii="Alef" w:hAnsi="Alef" w:cs="Alef" w:hint="eastAsia"/>
          <w:rtl/>
        </w:rPr>
        <w:t>בדיקה</w:t>
      </w:r>
      <w:r w:rsidR="00A80B38" w:rsidRPr="000B4A2C">
        <w:rPr>
          <w:rFonts w:ascii="Alef" w:hAnsi="Alef" w:cs="Alef"/>
          <w:rtl/>
        </w:rPr>
        <w:t xml:space="preserve"> </w:t>
      </w:r>
      <w:r w:rsidR="00A80B38" w:rsidRPr="000B4A2C">
        <w:rPr>
          <w:rFonts w:ascii="Alef" w:hAnsi="Alef" w:cs="Alef" w:hint="eastAsia"/>
          <w:rtl/>
        </w:rPr>
        <w:t>המעידות</w:t>
      </w:r>
      <w:r w:rsidR="00A80B38" w:rsidRPr="000B4A2C">
        <w:rPr>
          <w:rFonts w:ascii="Alef" w:hAnsi="Alef" w:cs="Alef"/>
          <w:rtl/>
        </w:rPr>
        <w:t xml:space="preserve"> </w:t>
      </w:r>
      <w:r w:rsidR="00A80B38" w:rsidRPr="000B4A2C">
        <w:rPr>
          <w:rFonts w:ascii="Alef" w:hAnsi="Alef" w:cs="Alef" w:hint="eastAsia"/>
          <w:rtl/>
        </w:rPr>
        <w:t>כי</w:t>
      </w:r>
      <w:r w:rsidR="00A80B38" w:rsidRPr="000B4A2C">
        <w:rPr>
          <w:rFonts w:ascii="Alef" w:hAnsi="Alef" w:cs="Alef"/>
          <w:rtl/>
        </w:rPr>
        <w:t xml:space="preserve"> </w:t>
      </w:r>
      <w:r w:rsidR="00A80B38" w:rsidRPr="000B4A2C">
        <w:rPr>
          <w:rFonts w:ascii="Alef" w:hAnsi="Alef" w:cs="Alef" w:hint="eastAsia"/>
          <w:rtl/>
        </w:rPr>
        <w:t>המוצר</w:t>
      </w:r>
      <w:r w:rsidR="00A80B38" w:rsidRPr="000B4A2C">
        <w:rPr>
          <w:rFonts w:ascii="Alef" w:hAnsi="Alef" w:cs="Alef"/>
          <w:rtl/>
        </w:rPr>
        <w:t xml:space="preserve"> </w:t>
      </w:r>
      <w:r w:rsidR="00A80B38" w:rsidRPr="000B4A2C">
        <w:rPr>
          <w:rFonts w:ascii="Alef" w:hAnsi="Alef" w:cs="Alef" w:hint="eastAsia"/>
          <w:rtl/>
        </w:rPr>
        <w:t>אכן</w:t>
      </w:r>
      <w:r w:rsidR="00A80B38" w:rsidRPr="000B4A2C">
        <w:rPr>
          <w:rFonts w:ascii="Alef" w:hAnsi="Alef" w:cs="Alef"/>
          <w:rtl/>
        </w:rPr>
        <w:t xml:space="preserve"> </w:t>
      </w:r>
      <w:r w:rsidR="00A80B38" w:rsidRPr="000B4A2C">
        <w:rPr>
          <w:rFonts w:ascii="Alef" w:hAnsi="Alef" w:cs="Alef" w:hint="eastAsia"/>
          <w:rtl/>
        </w:rPr>
        <w:t>עומד</w:t>
      </w:r>
      <w:r w:rsidR="00A80B38" w:rsidRPr="000B4A2C">
        <w:rPr>
          <w:rFonts w:ascii="Alef" w:hAnsi="Alef" w:cs="Alef"/>
          <w:rtl/>
        </w:rPr>
        <w:t xml:space="preserve"> </w:t>
      </w:r>
      <w:r w:rsidR="00A80B38" w:rsidRPr="000B4A2C">
        <w:rPr>
          <w:rFonts w:ascii="Alef" w:hAnsi="Alef" w:cs="Alef" w:hint="eastAsia"/>
          <w:rtl/>
        </w:rPr>
        <w:t>בדרישות</w:t>
      </w:r>
      <w:r w:rsidR="00A80B38" w:rsidRPr="000B4A2C">
        <w:rPr>
          <w:rFonts w:ascii="Alef" w:hAnsi="Alef" w:cs="Alef"/>
          <w:rtl/>
        </w:rPr>
        <w:t xml:space="preserve"> </w:t>
      </w:r>
      <w:r w:rsidR="00A80B38" w:rsidRPr="00DC4BFA">
        <w:rPr>
          <w:rFonts w:ascii="Alef" w:hAnsi="Alef" w:cs="Alef" w:hint="eastAsia"/>
          <w:rtl/>
        </w:rPr>
        <w:t>התקן</w:t>
      </w:r>
      <w:r w:rsidR="00A80B38" w:rsidRPr="00DC4BFA">
        <w:rPr>
          <w:rFonts w:ascii="Alef" w:hAnsi="Alef" w:cs="Alef"/>
          <w:rtl/>
        </w:rPr>
        <w:t>. בנוסף האחריות</w:t>
      </w:r>
      <w:r w:rsidR="000B4A2C">
        <w:rPr>
          <w:rFonts w:ascii="Alef" w:hAnsi="Alef" w:cs="Alef" w:hint="cs"/>
          <w:rtl/>
        </w:rPr>
        <w:t xml:space="preserve"> </w:t>
      </w:r>
      <w:r w:rsidR="00A80B38" w:rsidRPr="000B4A2C">
        <w:rPr>
          <w:rFonts w:ascii="Alef" w:hAnsi="Alef" w:cs="Alef"/>
        </w:rPr>
        <w:t>product liability)</w:t>
      </w:r>
      <w:r w:rsidR="00A80B38" w:rsidRPr="000B4A2C">
        <w:rPr>
          <w:rFonts w:ascii="Alef" w:hAnsi="Alef" w:cs="Alef"/>
          <w:rtl/>
        </w:rPr>
        <w:t xml:space="preserve">) </w:t>
      </w:r>
      <w:r w:rsidR="00A80B38" w:rsidRPr="000B4A2C">
        <w:rPr>
          <w:rFonts w:ascii="Alef" w:hAnsi="Alef" w:cs="Alef" w:hint="eastAsia"/>
          <w:rtl/>
        </w:rPr>
        <w:t>שחלה</w:t>
      </w:r>
      <w:r w:rsidR="00A80B38" w:rsidRPr="00DC4BFA">
        <w:rPr>
          <w:rFonts w:ascii="Alef" w:hAnsi="Alef" w:cs="Alef"/>
          <w:rtl/>
        </w:rPr>
        <w:t xml:space="preserve"> </w:t>
      </w:r>
      <w:r w:rsidR="00A80B38" w:rsidRPr="00DC4BFA">
        <w:rPr>
          <w:rFonts w:ascii="Alef" w:hAnsi="Alef" w:cs="Alef" w:hint="eastAsia"/>
          <w:rtl/>
        </w:rPr>
        <w:t>על</w:t>
      </w:r>
      <w:r w:rsidR="00A80B38" w:rsidRPr="00DC4BFA">
        <w:rPr>
          <w:rFonts w:ascii="Alef" w:hAnsi="Alef" w:cs="Alef"/>
          <w:rtl/>
        </w:rPr>
        <w:t xml:space="preserve"> </w:t>
      </w:r>
      <w:r w:rsidR="00A80B38" w:rsidRPr="00DC4BFA">
        <w:rPr>
          <w:rFonts w:ascii="Alef" w:hAnsi="Alef" w:cs="Alef" w:hint="eastAsia"/>
          <w:rtl/>
        </w:rPr>
        <w:t>היצרנים</w:t>
      </w:r>
      <w:r w:rsidR="00A80B38" w:rsidRPr="00DC4BFA">
        <w:rPr>
          <w:rFonts w:ascii="Alef" w:hAnsi="Alef" w:cs="Alef"/>
          <w:rtl/>
        </w:rPr>
        <w:t xml:space="preserve"> </w:t>
      </w:r>
      <w:r w:rsidR="00A80B38" w:rsidRPr="00DC4BFA">
        <w:rPr>
          <w:rFonts w:ascii="Alef" w:hAnsi="Alef" w:cs="Alef" w:hint="eastAsia"/>
          <w:rtl/>
        </w:rPr>
        <w:t>והיבואנים</w:t>
      </w:r>
      <w:r w:rsidR="00A80B38" w:rsidRPr="00DC4BFA">
        <w:rPr>
          <w:rFonts w:ascii="Alef" w:hAnsi="Alef" w:cs="Alef"/>
          <w:rtl/>
        </w:rPr>
        <w:t xml:space="preserve"> </w:t>
      </w:r>
      <w:r w:rsidR="00A80B38" w:rsidRPr="00DC4BFA">
        <w:rPr>
          <w:rFonts w:ascii="Alef" w:hAnsi="Alef" w:cs="Alef" w:hint="eastAsia"/>
          <w:rtl/>
        </w:rPr>
        <w:t>רחבה</w:t>
      </w:r>
      <w:r w:rsidR="00A80B38" w:rsidRPr="00DC4BFA">
        <w:rPr>
          <w:rFonts w:ascii="Alef" w:hAnsi="Alef" w:cs="Alef"/>
          <w:rtl/>
        </w:rPr>
        <w:t xml:space="preserve"> </w:t>
      </w:r>
      <w:r w:rsidR="00A80B38" w:rsidRPr="00DC4BFA">
        <w:rPr>
          <w:rFonts w:ascii="Alef" w:hAnsi="Alef" w:cs="Alef" w:hint="eastAsia"/>
          <w:rtl/>
        </w:rPr>
        <w:t>יותר</w:t>
      </w:r>
      <w:r w:rsidR="00A80B38" w:rsidRPr="00DC4BFA">
        <w:rPr>
          <w:rFonts w:ascii="Alef" w:hAnsi="Alef" w:cs="Alef"/>
          <w:rtl/>
        </w:rPr>
        <w:t xml:space="preserve"> </w:t>
      </w:r>
      <w:r w:rsidR="00A80B38" w:rsidRPr="00DC4BFA">
        <w:rPr>
          <w:rFonts w:ascii="Alef" w:hAnsi="Alef" w:cs="Alef" w:hint="eastAsia"/>
          <w:rtl/>
        </w:rPr>
        <w:t>מזו</w:t>
      </w:r>
      <w:r w:rsidR="00A80B38" w:rsidRPr="00DC4BFA">
        <w:rPr>
          <w:rFonts w:ascii="Alef" w:hAnsi="Alef" w:cs="Alef"/>
          <w:rtl/>
        </w:rPr>
        <w:t xml:space="preserve"> </w:t>
      </w:r>
      <w:r w:rsidR="00A80B38" w:rsidRPr="00DC4BFA">
        <w:rPr>
          <w:rFonts w:ascii="Alef" w:hAnsi="Alef" w:cs="Alef" w:hint="eastAsia"/>
          <w:rtl/>
        </w:rPr>
        <w:t>הקיימת</w:t>
      </w:r>
      <w:r w:rsidR="00A80B38" w:rsidRPr="00DC4BFA">
        <w:rPr>
          <w:rFonts w:ascii="Alef" w:hAnsi="Alef" w:cs="Alef"/>
          <w:rtl/>
        </w:rPr>
        <w:t xml:space="preserve"> </w:t>
      </w:r>
      <w:r w:rsidR="00A80B38" w:rsidRPr="00DC4BFA">
        <w:rPr>
          <w:rFonts w:ascii="Alef" w:hAnsi="Alef" w:cs="Alef" w:hint="eastAsia"/>
          <w:rtl/>
        </w:rPr>
        <w:t>בישראל</w:t>
      </w:r>
      <w:r w:rsidR="00A80B38" w:rsidRPr="00DC4BFA">
        <w:rPr>
          <w:rFonts w:ascii="Alef" w:hAnsi="Alef" w:cs="Alef"/>
          <w:rtl/>
        </w:rPr>
        <w:t>.</w:t>
      </w:r>
      <w:r w:rsidR="006E4454" w:rsidRPr="00DC4BFA">
        <w:rPr>
          <w:rFonts w:ascii="Alef" w:hAnsi="Alef" w:cs="Alef" w:hint="cs"/>
          <w:rtl/>
        </w:rPr>
        <w:t xml:space="preserve"> </w:t>
      </w:r>
      <w:r w:rsidR="00922D74" w:rsidRPr="00DC4BFA">
        <w:rPr>
          <w:rFonts w:ascii="Alef" w:hAnsi="Alef" w:cs="Alef" w:hint="cs"/>
          <w:rtl/>
        </w:rPr>
        <w:t xml:space="preserve">במקביל, </w:t>
      </w:r>
      <w:r w:rsidR="006E4454" w:rsidRPr="00DC4BFA">
        <w:rPr>
          <w:rFonts w:ascii="Alef" w:hAnsi="Alef" w:cs="Alef" w:hint="cs"/>
          <w:rtl/>
        </w:rPr>
        <w:t>תשומת הלב של הרשויות ממוקדת בא</w:t>
      </w:r>
      <w:r w:rsidR="007D3FE4" w:rsidRPr="00DC4BFA">
        <w:rPr>
          <w:rFonts w:ascii="Alef" w:hAnsi="Alef" w:cs="Alef" w:hint="cs"/>
          <w:rtl/>
        </w:rPr>
        <w:t>כיפה בשווקים והגברת</w:t>
      </w:r>
      <w:r w:rsidR="006E4454" w:rsidRPr="00DC4BFA">
        <w:rPr>
          <w:rFonts w:ascii="Alef" w:hAnsi="Alef" w:cs="Alef" w:hint="cs"/>
          <w:rtl/>
        </w:rPr>
        <w:t xml:space="preserve"> כושר ההרתעה</w:t>
      </w:r>
      <w:r w:rsidR="00922D74" w:rsidRPr="00DC4BFA">
        <w:rPr>
          <w:rFonts w:ascii="Alef" w:hAnsi="Alef" w:cs="Alef" w:hint="cs"/>
          <w:rtl/>
        </w:rPr>
        <w:t xml:space="preserve"> ובכך נשמרת בטיחות הציבור ובריאותו.</w:t>
      </w:r>
    </w:p>
    <w:p w14:paraId="6188A00C" w14:textId="77777777" w:rsidR="00D32564" w:rsidRPr="003F50AB" w:rsidRDefault="00522BF2" w:rsidP="00BF3782">
      <w:pPr>
        <w:jc w:val="both"/>
        <w:rPr>
          <w:rFonts w:ascii="Alef" w:hAnsi="Alef" w:cs="Alef"/>
          <w:b/>
          <w:bCs/>
          <w:u w:val="single"/>
          <w:rtl/>
        </w:rPr>
      </w:pPr>
      <w:r w:rsidRPr="003F50AB">
        <w:rPr>
          <w:rFonts w:ascii="Alef" w:hAnsi="Alef" w:cs="Alef" w:hint="cs"/>
          <w:b/>
          <w:bCs/>
          <w:u w:val="single"/>
          <w:rtl/>
        </w:rPr>
        <w:t>משטר אכיפ</w:t>
      </w:r>
      <w:r w:rsidR="00BF3782">
        <w:rPr>
          <w:rFonts w:ascii="Alef" w:hAnsi="Alef" w:cs="Alef" w:hint="cs"/>
          <w:b/>
          <w:bCs/>
          <w:u w:val="single"/>
          <w:rtl/>
        </w:rPr>
        <w:t>ת התקנים הרשמיים</w:t>
      </w:r>
    </w:p>
    <w:p w14:paraId="5170C8E5" w14:textId="77777777" w:rsidR="002742A0" w:rsidRDefault="001954FD" w:rsidP="00BF3782">
      <w:pPr>
        <w:jc w:val="both"/>
        <w:rPr>
          <w:rFonts w:ascii="Alef" w:hAnsi="Alef" w:cs="Alef"/>
          <w:rtl/>
        </w:rPr>
      </w:pPr>
      <w:r>
        <w:rPr>
          <w:rFonts w:ascii="Alef" w:hAnsi="Alef" w:cs="Alef" w:hint="cs"/>
          <w:rtl/>
        </w:rPr>
        <w:t>בתחילת שנות האלפיים, בניסיון להקל</w:t>
      </w:r>
      <w:r w:rsidR="009018F6">
        <w:rPr>
          <w:rFonts w:ascii="Alef" w:hAnsi="Alef" w:cs="Alef" w:hint="cs"/>
          <w:rtl/>
        </w:rPr>
        <w:t xml:space="preserve"> על</w:t>
      </w:r>
      <w:r>
        <w:rPr>
          <w:rFonts w:ascii="Alef" w:hAnsi="Alef" w:cs="Alef" w:hint="cs"/>
          <w:rtl/>
        </w:rPr>
        <w:t xml:space="preserve"> </w:t>
      </w:r>
      <w:r w:rsidR="00356272">
        <w:rPr>
          <w:rFonts w:ascii="Alef" w:hAnsi="Alef" w:cs="Alef" w:hint="cs"/>
          <w:rtl/>
        </w:rPr>
        <w:t xml:space="preserve">ייבוא טובין לישראל </w:t>
      </w:r>
      <w:r w:rsidR="009018F6">
        <w:rPr>
          <w:rFonts w:ascii="Alef" w:hAnsi="Alef" w:cs="Alef" w:hint="cs"/>
          <w:rtl/>
        </w:rPr>
        <w:t xml:space="preserve">הוקמה </w:t>
      </w:r>
      <w:r w:rsidR="009018F6" w:rsidRPr="00D557FB">
        <w:rPr>
          <w:rFonts w:ascii="Alef" w:hAnsi="Alef" w:cs="Alef"/>
          <w:rtl/>
        </w:rPr>
        <w:t>הוועדה לבחינת בדיקות התאמה לתקן של טובין מיובאים</w:t>
      </w:r>
      <w:r w:rsidR="009018F6">
        <w:rPr>
          <w:rFonts w:ascii="Alef" w:hAnsi="Alef" w:cs="Alef" w:hint="cs"/>
          <w:rtl/>
        </w:rPr>
        <w:t>, הי</w:t>
      </w:r>
      <w:r w:rsidR="00AA09BF">
        <w:rPr>
          <w:rFonts w:ascii="Alef" w:hAnsi="Alef" w:cs="Alef" w:hint="cs"/>
          <w:rtl/>
        </w:rPr>
        <w:t>ד</w:t>
      </w:r>
      <w:r w:rsidR="009018F6">
        <w:rPr>
          <w:rFonts w:ascii="Alef" w:hAnsi="Alef" w:cs="Alef" w:hint="cs"/>
          <w:rtl/>
        </w:rPr>
        <w:t xml:space="preserve">ועה בשם "ועדת </w:t>
      </w:r>
      <w:proofErr w:type="spellStart"/>
      <w:r w:rsidR="009018F6">
        <w:rPr>
          <w:rFonts w:ascii="Alef" w:hAnsi="Alef" w:cs="Alef" w:hint="cs"/>
          <w:rtl/>
        </w:rPr>
        <w:t>דויטש</w:t>
      </w:r>
      <w:proofErr w:type="spellEnd"/>
      <w:r w:rsidR="009018F6">
        <w:rPr>
          <w:rFonts w:ascii="Alef" w:hAnsi="Alef" w:cs="Alef" w:hint="cs"/>
          <w:rtl/>
        </w:rPr>
        <w:t>"</w:t>
      </w:r>
      <w:r w:rsidR="006775AB">
        <w:rPr>
          <w:rStyle w:val="FootnoteReference"/>
          <w:rFonts w:ascii="Alef" w:hAnsi="Alef" w:cs="Alef"/>
          <w:rtl/>
        </w:rPr>
        <w:footnoteReference w:id="4"/>
      </w:r>
      <w:r w:rsidR="009018F6">
        <w:rPr>
          <w:rFonts w:ascii="Alef" w:hAnsi="Alef" w:cs="Alef" w:hint="cs"/>
          <w:rtl/>
        </w:rPr>
        <w:t xml:space="preserve">. </w:t>
      </w:r>
      <w:r w:rsidR="00AA09BF">
        <w:rPr>
          <w:rFonts w:ascii="Alef" w:hAnsi="Alef" w:cs="Alef" w:hint="cs"/>
          <w:rtl/>
        </w:rPr>
        <w:t xml:space="preserve">בשנת 2004, אימצה הממשלה </w:t>
      </w:r>
      <w:r w:rsidR="00AA09BF" w:rsidRPr="008E1F09">
        <w:rPr>
          <w:rFonts w:ascii="Alef" w:hAnsi="Alef" w:cs="Alef" w:hint="cs"/>
          <w:rtl/>
        </w:rPr>
        <w:t>את</w:t>
      </w:r>
      <w:r w:rsidR="00AA09BF" w:rsidRPr="008E1F09">
        <w:rPr>
          <w:rFonts w:ascii="Alef" w:hAnsi="Alef" w:cs="Alef"/>
          <w:rtl/>
        </w:rPr>
        <w:t xml:space="preserve"> </w:t>
      </w:r>
      <w:r w:rsidR="00AA09BF" w:rsidRPr="008E1F09">
        <w:rPr>
          <w:rFonts w:ascii="Alef" w:hAnsi="Alef" w:cs="Alef" w:hint="cs"/>
          <w:rtl/>
        </w:rPr>
        <w:t>מסקנות</w:t>
      </w:r>
      <w:r w:rsidR="00AA09BF" w:rsidRPr="008E1F09">
        <w:rPr>
          <w:rFonts w:ascii="Alef" w:hAnsi="Alef" w:cs="Alef"/>
          <w:rtl/>
        </w:rPr>
        <w:t xml:space="preserve"> </w:t>
      </w:r>
      <w:r w:rsidR="00AA09BF" w:rsidRPr="008E1F09">
        <w:rPr>
          <w:rFonts w:ascii="Alef" w:hAnsi="Alef" w:cs="Alef" w:hint="cs"/>
          <w:rtl/>
        </w:rPr>
        <w:t>הועדה</w:t>
      </w:r>
      <w:r w:rsidR="00AA09BF" w:rsidRPr="008E1F09">
        <w:rPr>
          <w:rStyle w:val="FootnoteReference"/>
          <w:rFonts w:ascii="Alef" w:hAnsi="Alef" w:cs="Alef"/>
          <w:rtl/>
        </w:rPr>
        <w:footnoteReference w:id="5"/>
      </w:r>
      <w:r w:rsidR="00AA09BF" w:rsidRPr="008E1F09">
        <w:rPr>
          <w:rFonts w:ascii="Alef" w:hAnsi="Alef" w:cs="Alef"/>
          <w:rtl/>
        </w:rPr>
        <w:t xml:space="preserve">, </w:t>
      </w:r>
      <w:r w:rsidR="00AA09BF" w:rsidRPr="008E1F09">
        <w:rPr>
          <w:rFonts w:ascii="Alef" w:hAnsi="Alef" w:cs="Alef" w:hint="cs"/>
          <w:rtl/>
        </w:rPr>
        <w:t>והחליטה</w:t>
      </w:r>
      <w:r w:rsidR="00AA09BF" w:rsidRPr="008E1F09">
        <w:rPr>
          <w:rFonts w:ascii="Alef" w:hAnsi="Alef" w:cs="Alef"/>
          <w:rtl/>
        </w:rPr>
        <w:t xml:space="preserve"> </w:t>
      </w:r>
      <w:r w:rsidR="00AA09BF" w:rsidRPr="008E1F09">
        <w:rPr>
          <w:rFonts w:ascii="Alef" w:hAnsi="Alef" w:cs="Alef" w:hint="cs"/>
          <w:rtl/>
        </w:rPr>
        <w:t>להטיל</w:t>
      </w:r>
      <w:r w:rsidR="00AA09BF" w:rsidRPr="008E1F09">
        <w:rPr>
          <w:rFonts w:ascii="Alef" w:hAnsi="Alef" w:cs="Alef"/>
          <w:rtl/>
        </w:rPr>
        <w:t xml:space="preserve"> </w:t>
      </w:r>
      <w:r w:rsidR="00AA09BF" w:rsidRPr="008E1F09">
        <w:rPr>
          <w:rFonts w:ascii="Alef" w:hAnsi="Alef" w:cs="Alef" w:hint="cs"/>
          <w:rtl/>
        </w:rPr>
        <w:t>על</w:t>
      </w:r>
      <w:r w:rsidR="00AA09BF" w:rsidRPr="008E1F09">
        <w:rPr>
          <w:rFonts w:ascii="Alef" w:hAnsi="Alef" w:cs="Alef"/>
          <w:rtl/>
        </w:rPr>
        <w:t xml:space="preserve"> </w:t>
      </w:r>
      <w:r w:rsidR="00AA09BF" w:rsidRPr="008E1F09">
        <w:rPr>
          <w:rFonts w:ascii="Alef" w:hAnsi="Alef" w:cs="Alef" w:hint="cs"/>
          <w:rtl/>
        </w:rPr>
        <w:t>שר</w:t>
      </w:r>
      <w:r w:rsidR="00AA09BF" w:rsidRPr="008E1F09">
        <w:rPr>
          <w:rFonts w:ascii="Alef" w:hAnsi="Alef" w:cs="Alef"/>
          <w:rtl/>
        </w:rPr>
        <w:t xml:space="preserve"> </w:t>
      </w:r>
      <w:proofErr w:type="spellStart"/>
      <w:r w:rsidR="00AA09BF">
        <w:rPr>
          <w:rFonts w:ascii="Alef" w:hAnsi="Alef" w:cs="Alef" w:hint="cs"/>
          <w:rtl/>
        </w:rPr>
        <w:t>ה</w:t>
      </w:r>
      <w:r w:rsidR="00BF3782">
        <w:rPr>
          <w:rFonts w:ascii="Alef" w:hAnsi="Alef" w:cs="Alef" w:hint="cs"/>
          <w:rtl/>
        </w:rPr>
        <w:t>תמ"ת</w:t>
      </w:r>
      <w:proofErr w:type="spellEnd"/>
      <w:r w:rsidR="00AA09BF" w:rsidRPr="008E1F09">
        <w:rPr>
          <w:rFonts w:ascii="Alef" w:hAnsi="Alef" w:cs="Alef"/>
          <w:rtl/>
        </w:rPr>
        <w:t xml:space="preserve"> </w:t>
      </w:r>
      <w:r w:rsidR="00AA09BF" w:rsidRPr="008E1F09">
        <w:rPr>
          <w:rFonts w:ascii="Alef" w:hAnsi="Alef" w:cs="Alef" w:hint="cs"/>
          <w:rtl/>
        </w:rPr>
        <w:t>לפעול</w:t>
      </w:r>
      <w:r w:rsidR="00AA09BF" w:rsidRPr="008E1F09">
        <w:rPr>
          <w:rFonts w:ascii="Alef" w:hAnsi="Alef" w:cs="Alef"/>
          <w:rtl/>
        </w:rPr>
        <w:t xml:space="preserve"> </w:t>
      </w:r>
      <w:r w:rsidR="00AA09BF" w:rsidRPr="008E1F09">
        <w:rPr>
          <w:rFonts w:ascii="Alef" w:hAnsi="Alef" w:cs="Alef" w:hint="cs"/>
          <w:rtl/>
        </w:rPr>
        <w:t>להקלה</w:t>
      </w:r>
      <w:r w:rsidR="00AA09BF" w:rsidRPr="008E1F09">
        <w:rPr>
          <w:rFonts w:ascii="Alef" w:hAnsi="Alef" w:cs="Alef"/>
          <w:rtl/>
        </w:rPr>
        <w:t xml:space="preserve"> </w:t>
      </w:r>
      <w:r w:rsidR="00AA09BF" w:rsidRPr="008E1F09">
        <w:rPr>
          <w:rFonts w:ascii="Alef" w:hAnsi="Alef" w:cs="Alef" w:hint="cs"/>
          <w:rtl/>
        </w:rPr>
        <w:t>בבדיקות</w:t>
      </w:r>
      <w:r w:rsidR="00AA09BF" w:rsidRPr="008E1F09">
        <w:rPr>
          <w:rFonts w:ascii="Alef" w:hAnsi="Alef" w:cs="Alef"/>
          <w:rtl/>
        </w:rPr>
        <w:t xml:space="preserve"> </w:t>
      </w:r>
      <w:r w:rsidR="00AA09BF" w:rsidRPr="008E1F09">
        <w:rPr>
          <w:rFonts w:ascii="Alef" w:hAnsi="Alef" w:cs="Alef" w:hint="cs"/>
          <w:rtl/>
        </w:rPr>
        <w:t>התקינה</w:t>
      </w:r>
      <w:r w:rsidR="00AA09BF" w:rsidRPr="008E1F09">
        <w:rPr>
          <w:rFonts w:ascii="Alef" w:hAnsi="Alef" w:cs="Alef"/>
          <w:rtl/>
        </w:rPr>
        <w:t xml:space="preserve"> </w:t>
      </w:r>
      <w:r w:rsidR="00AA09BF" w:rsidRPr="008E1F09">
        <w:rPr>
          <w:rFonts w:ascii="Alef" w:hAnsi="Alef" w:cs="Alef" w:hint="cs"/>
          <w:rtl/>
        </w:rPr>
        <w:t>ביבוא</w:t>
      </w:r>
      <w:r w:rsidR="00AA09BF" w:rsidRPr="008E1F09">
        <w:rPr>
          <w:rFonts w:ascii="Alef" w:hAnsi="Alef" w:cs="Alef"/>
          <w:rtl/>
        </w:rPr>
        <w:t xml:space="preserve">, </w:t>
      </w:r>
      <w:r w:rsidR="006775AB">
        <w:rPr>
          <w:rFonts w:ascii="Alef" w:hAnsi="Alef" w:cs="Alef" w:hint="cs"/>
          <w:rtl/>
        </w:rPr>
        <w:t xml:space="preserve">לקבוע </w:t>
      </w:r>
      <w:r w:rsidR="006775AB">
        <w:rPr>
          <w:rFonts w:ascii="Alef" w:hAnsi="Alef" w:cs="Alef" w:hint="cs"/>
          <w:rtl/>
        </w:rPr>
        <w:lastRenderedPageBreak/>
        <w:t xml:space="preserve">"מסלולים </w:t>
      </w:r>
      <w:r w:rsidR="00AA09BF">
        <w:rPr>
          <w:rFonts w:ascii="Alef" w:hAnsi="Alef" w:cs="Alef" w:hint="cs"/>
          <w:rtl/>
        </w:rPr>
        <w:t xml:space="preserve">מהירים" לבדיקות טובין והכל תוך </w:t>
      </w:r>
      <w:r w:rsidR="00AA09BF" w:rsidRPr="008E1F09">
        <w:rPr>
          <w:rFonts w:ascii="Alef" w:hAnsi="Alef" w:cs="Alef" w:hint="cs"/>
          <w:rtl/>
        </w:rPr>
        <w:t>הגברת</w:t>
      </w:r>
      <w:r w:rsidR="00AA09BF" w:rsidRPr="008E1F09">
        <w:rPr>
          <w:rFonts w:ascii="Alef" w:hAnsi="Alef" w:cs="Alef"/>
          <w:rtl/>
        </w:rPr>
        <w:t xml:space="preserve"> </w:t>
      </w:r>
      <w:r w:rsidR="00AA09BF" w:rsidRPr="008E1F09">
        <w:rPr>
          <w:rFonts w:ascii="Alef" w:hAnsi="Alef" w:cs="Alef" w:hint="cs"/>
          <w:rtl/>
        </w:rPr>
        <w:t>רמת</w:t>
      </w:r>
      <w:r w:rsidR="00AA09BF" w:rsidRPr="008E1F09">
        <w:rPr>
          <w:rFonts w:ascii="Alef" w:hAnsi="Alef" w:cs="Alef"/>
          <w:rtl/>
        </w:rPr>
        <w:t xml:space="preserve"> </w:t>
      </w:r>
      <w:r w:rsidR="00AA09BF" w:rsidRPr="008E1F09">
        <w:rPr>
          <w:rFonts w:ascii="Alef" w:hAnsi="Alef" w:cs="Alef" w:hint="cs"/>
          <w:rtl/>
        </w:rPr>
        <w:t>הבקרה</w:t>
      </w:r>
      <w:r w:rsidR="00AA09BF" w:rsidRPr="008E1F09">
        <w:rPr>
          <w:rFonts w:ascii="Alef" w:hAnsi="Alef" w:cs="Alef"/>
          <w:rtl/>
        </w:rPr>
        <w:t xml:space="preserve"> </w:t>
      </w:r>
      <w:r w:rsidR="00AA09BF" w:rsidRPr="008E1F09">
        <w:rPr>
          <w:rFonts w:ascii="Alef" w:hAnsi="Alef" w:cs="Alef" w:hint="cs"/>
          <w:rtl/>
        </w:rPr>
        <w:t>והאכיפה</w:t>
      </w:r>
      <w:r w:rsidR="00AA09BF" w:rsidRPr="008E1F09">
        <w:rPr>
          <w:rFonts w:ascii="Alef" w:hAnsi="Alef" w:cs="Alef"/>
          <w:rtl/>
        </w:rPr>
        <w:t xml:space="preserve">. </w:t>
      </w:r>
      <w:r w:rsidR="002B6C26">
        <w:rPr>
          <w:rFonts w:ascii="Alef" w:hAnsi="Alef" w:cs="Alef" w:hint="cs"/>
          <w:rtl/>
        </w:rPr>
        <w:t>כ</w:t>
      </w:r>
      <w:r w:rsidR="00AA09BF">
        <w:rPr>
          <w:rFonts w:ascii="Alef" w:hAnsi="Alef" w:cs="Alef" w:hint="cs"/>
          <w:rtl/>
        </w:rPr>
        <w:t>מו כן, הוחלט על קביעת מדרג של ארבע רמות בדיקה, שיקבעו לפי מידת הסיכון הטמונה בכל מוצר.</w:t>
      </w:r>
    </w:p>
    <w:p w14:paraId="6ED7DF8A" w14:textId="77777777" w:rsidR="00C16A7F" w:rsidRDefault="00F90CB0" w:rsidP="00F90CB0">
      <w:pPr>
        <w:jc w:val="both"/>
        <w:rPr>
          <w:rFonts w:ascii="Alef" w:hAnsi="Alef" w:cs="Alef"/>
          <w:rtl/>
        </w:rPr>
      </w:pPr>
      <w:r>
        <w:rPr>
          <w:rFonts w:ascii="Alef" w:hAnsi="Alef" w:cs="Alef" w:hint="cs"/>
          <w:rtl/>
        </w:rPr>
        <w:t>ישנם ש</w:t>
      </w:r>
      <w:r w:rsidR="002742A0">
        <w:rPr>
          <w:rFonts w:ascii="Alef" w:hAnsi="Alef" w:cs="Alef" w:hint="cs"/>
          <w:rtl/>
        </w:rPr>
        <w:t>לושה סוגי אישורים ה</w:t>
      </w:r>
      <w:r w:rsidR="00C16A7F">
        <w:rPr>
          <w:rFonts w:ascii="Alef" w:hAnsi="Alef" w:cs="Alef" w:hint="cs"/>
          <w:rtl/>
        </w:rPr>
        <w:t>נדרשים ליבואנים המבקשים לייבא טובין עליהם חל תקן רשמי</w:t>
      </w:r>
      <w:r>
        <w:rPr>
          <w:rFonts w:ascii="Alef" w:hAnsi="Alef" w:cs="Alef" w:hint="cs"/>
          <w:rtl/>
        </w:rPr>
        <w:t>, בהתאם לרמת הבדיקה שנקבעה לאותם טובין</w:t>
      </w:r>
      <w:r w:rsidR="00C16A7F">
        <w:rPr>
          <w:rFonts w:ascii="Alef" w:hAnsi="Alef" w:cs="Alef" w:hint="cs"/>
          <w:rtl/>
        </w:rPr>
        <w:t>:</w:t>
      </w:r>
    </w:p>
    <w:p w14:paraId="6AA7B5FA" w14:textId="5D40EEE3" w:rsidR="00C16A7F" w:rsidRDefault="00AA09BF" w:rsidP="003C6147">
      <w:pPr>
        <w:jc w:val="both"/>
        <w:rPr>
          <w:rFonts w:ascii="Alef" w:hAnsi="Alef" w:cs="Alef"/>
          <w:rtl/>
        </w:rPr>
      </w:pPr>
      <w:r>
        <w:rPr>
          <w:rFonts w:ascii="Alef" w:hAnsi="Alef" w:cs="Alef" w:hint="cs"/>
          <w:rtl/>
        </w:rPr>
        <w:t xml:space="preserve"> </w:t>
      </w:r>
      <w:r w:rsidR="00C16A7F" w:rsidRPr="00763CD3">
        <w:rPr>
          <w:rFonts w:ascii="Alef" w:hAnsi="Alef" w:cs="Alef" w:hint="eastAsia"/>
          <w:b/>
          <w:bCs/>
          <w:rtl/>
        </w:rPr>
        <w:t>אישור</w:t>
      </w:r>
      <w:r w:rsidR="00C16A7F" w:rsidRPr="00763CD3">
        <w:rPr>
          <w:rFonts w:ascii="Alef" w:hAnsi="Alef" w:cs="Alef"/>
          <w:b/>
          <w:bCs/>
          <w:rtl/>
        </w:rPr>
        <w:t xml:space="preserve"> </w:t>
      </w:r>
      <w:r w:rsidR="00C16A7F" w:rsidRPr="00763CD3">
        <w:rPr>
          <w:rFonts w:ascii="Alef" w:hAnsi="Alef" w:cs="Alef" w:hint="eastAsia"/>
          <w:b/>
          <w:bCs/>
          <w:rtl/>
        </w:rPr>
        <w:t>דגם</w:t>
      </w:r>
      <w:r w:rsidR="00C16A7F">
        <w:rPr>
          <w:rFonts w:ascii="Alef" w:hAnsi="Alef" w:cs="Alef" w:hint="cs"/>
          <w:rtl/>
        </w:rPr>
        <w:t xml:space="preserve">- </w:t>
      </w:r>
      <w:r w:rsidR="00C16A7F" w:rsidRPr="00D522B8">
        <w:rPr>
          <w:rFonts w:ascii="Alef" w:hAnsi="Alef" w:cs="Alef"/>
          <w:rtl/>
        </w:rPr>
        <w:t xml:space="preserve">אישור </w:t>
      </w:r>
      <w:r w:rsidR="00C16A7F">
        <w:rPr>
          <w:rFonts w:ascii="Alef" w:hAnsi="Alef" w:cs="Alef" w:hint="cs"/>
          <w:rtl/>
        </w:rPr>
        <w:t xml:space="preserve">מטעם מעבדה </w:t>
      </w:r>
      <w:r w:rsidR="003C6147">
        <w:rPr>
          <w:rFonts w:ascii="Alef" w:hAnsi="Alef" w:cs="Alef" w:hint="cs"/>
          <w:rtl/>
        </w:rPr>
        <w:t xml:space="preserve">מוכרת </w:t>
      </w:r>
      <w:r w:rsidR="00C16A7F">
        <w:rPr>
          <w:rFonts w:ascii="Alef" w:hAnsi="Alef" w:cs="Alef" w:hint="cs"/>
          <w:rtl/>
        </w:rPr>
        <w:t xml:space="preserve">לפיו </w:t>
      </w:r>
      <w:r w:rsidR="00C16A7F" w:rsidRPr="00D522B8">
        <w:rPr>
          <w:rFonts w:ascii="Alef" w:hAnsi="Alef" w:cs="Alef"/>
          <w:rtl/>
        </w:rPr>
        <w:t>דגם של טובין עומד בדרישות הסעיפים הרשמיים בתקנים החלים עליו.</w:t>
      </w:r>
      <w:r w:rsidR="00C16A7F">
        <w:rPr>
          <w:rFonts w:ascii="Alef" w:hAnsi="Alef" w:cs="Alef" w:hint="cs"/>
          <w:rtl/>
        </w:rPr>
        <w:t xml:space="preserve"> </w:t>
      </w:r>
      <w:r w:rsidR="00CD6E94">
        <w:rPr>
          <w:rFonts w:ascii="Alef" w:hAnsi="Alef" w:cs="Alef" w:hint="cs"/>
          <w:rtl/>
        </w:rPr>
        <w:t xml:space="preserve">יבואן רשאי לבקש אישור דגם עוד לפני תחילת יבוא הטובין לארץ (אישור אבטיפוס) או יחד עם ייבוא המשלוח הראשון של אותם טובין לארץ. </w:t>
      </w:r>
      <w:r w:rsidR="00FB23A7" w:rsidRPr="00C80277">
        <w:rPr>
          <w:rFonts w:ascii="Alef" w:hAnsi="Alef" w:cs="Alef" w:hint="eastAsia"/>
          <w:rtl/>
        </w:rPr>
        <w:t>אישור</w:t>
      </w:r>
      <w:r w:rsidR="00FB23A7" w:rsidRPr="00C80277">
        <w:rPr>
          <w:rFonts w:ascii="Alef" w:hAnsi="Alef" w:cs="Alef"/>
          <w:rtl/>
        </w:rPr>
        <w:t xml:space="preserve"> </w:t>
      </w:r>
      <w:r w:rsidR="00F65D0E" w:rsidRPr="00126108">
        <w:rPr>
          <w:rFonts w:ascii="Alef" w:hAnsi="Alef" w:cs="Alef" w:hint="cs"/>
          <w:rtl/>
        </w:rPr>
        <w:t xml:space="preserve">דגם </w:t>
      </w:r>
      <w:r w:rsidR="00FB23A7" w:rsidRPr="00C80277">
        <w:rPr>
          <w:rFonts w:ascii="Alef" w:hAnsi="Alef" w:cs="Alef" w:hint="eastAsia"/>
          <w:rtl/>
        </w:rPr>
        <w:t>ניתן</w:t>
      </w:r>
      <w:r w:rsidR="00FB23A7" w:rsidRPr="00C80277">
        <w:rPr>
          <w:rFonts w:ascii="Alef" w:hAnsi="Alef" w:cs="Alef"/>
          <w:rtl/>
        </w:rPr>
        <w:t xml:space="preserve"> </w:t>
      </w:r>
      <w:r w:rsidR="00FB23A7" w:rsidRPr="00C80277">
        <w:rPr>
          <w:rFonts w:ascii="Alef" w:hAnsi="Alef" w:cs="Alef" w:hint="eastAsia"/>
          <w:rtl/>
        </w:rPr>
        <w:t>ל</w:t>
      </w:r>
      <w:r w:rsidR="00FB23A7" w:rsidRPr="00126108">
        <w:rPr>
          <w:rFonts w:ascii="Alef" w:hAnsi="Alef" w:cs="Alef" w:hint="cs"/>
          <w:rtl/>
        </w:rPr>
        <w:t>גרסה מסוימת של מוצר ומוגדר לפי הרכיבים העיקריים שלו, החומרים מהם הוא עשוי, תהליכי</w:t>
      </w:r>
      <w:r w:rsidR="00FB23A7">
        <w:rPr>
          <w:rFonts w:ascii="Alef" w:hAnsi="Alef" w:cs="Alef" w:hint="cs"/>
          <w:rtl/>
        </w:rPr>
        <w:t xml:space="preserve"> הייצור, אתר ייצור מסוים, </w:t>
      </w:r>
      <w:r w:rsidR="003E09D7">
        <w:rPr>
          <w:rFonts w:ascii="Alef" w:hAnsi="Alef" w:cs="Alef" w:hint="cs"/>
          <w:rtl/>
        </w:rPr>
        <w:t xml:space="preserve">ומאפיינים נוספים. </w:t>
      </w:r>
    </w:p>
    <w:p w14:paraId="3EFD39F9" w14:textId="52EB56E5" w:rsidR="00C16A7F" w:rsidRDefault="00C16A7F" w:rsidP="003C6147">
      <w:pPr>
        <w:jc w:val="both"/>
        <w:rPr>
          <w:rFonts w:ascii="Alef" w:hAnsi="Alef" w:cs="Alef"/>
          <w:rtl/>
        </w:rPr>
      </w:pPr>
      <w:r w:rsidRPr="00763CD3">
        <w:rPr>
          <w:rFonts w:ascii="Alef" w:hAnsi="Alef" w:cs="Alef" w:hint="eastAsia"/>
          <w:b/>
          <w:bCs/>
          <w:rtl/>
        </w:rPr>
        <w:t>אישור</w:t>
      </w:r>
      <w:r w:rsidRPr="00763CD3">
        <w:rPr>
          <w:rFonts w:ascii="Alef" w:hAnsi="Alef" w:cs="Alef"/>
          <w:b/>
          <w:bCs/>
          <w:rtl/>
        </w:rPr>
        <w:t xml:space="preserve"> </w:t>
      </w:r>
      <w:r w:rsidRPr="00763CD3">
        <w:rPr>
          <w:rFonts w:ascii="Alef" w:hAnsi="Alef" w:cs="Alef" w:hint="eastAsia"/>
          <w:b/>
          <w:bCs/>
          <w:rtl/>
        </w:rPr>
        <w:t>משלוח</w:t>
      </w:r>
      <w:r>
        <w:rPr>
          <w:rFonts w:ascii="Alef" w:hAnsi="Alef" w:cs="Alef" w:hint="cs"/>
          <w:rtl/>
        </w:rPr>
        <w:t xml:space="preserve">- </w:t>
      </w:r>
      <w:r w:rsidRPr="00D522B8">
        <w:rPr>
          <w:rFonts w:ascii="Alef" w:hAnsi="Alef" w:cs="Alef"/>
          <w:rtl/>
        </w:rPr>
        <w:t xml:space="preserve">אישור </w:t>
      </w:r>
      <w:r>
        <w:rPr>
          <w:rFonts w:ascii="Alef" w:hAnsi="Alef" w:cs="Alef" w:hint="cs"/>
          <w:rtl/>
        </w:rPr>
        <w:t xml:space="preserve">מטעם </w:t>
      </w:r>
      <w:r w:rsidRPr="00D522B8">
        <w:rPr>
          <w:rFonts w:ascii="Alef" w:hAnsi="Alef" w:cs="Alef"/>
          <w:rtl/>
        </w:rPr>
        <w:t>מעבד</w:t>
      </w:r>
      <w:r>
        <w:rPr>
          <w:rFonts w:ascii="Alef" w:hAnsi="Alef" w:cs="Alef" w:hint="cs"/>
          <w:rtl/>
        </w:rPr>
        <w:t>ה</w:t>
      </w:r>
      <w:r w:rsidRPr="00D522B8">
        <w:rPr>
          <w:rFonts w:ascii="Alef" w:hAnsi="Alef" w:cs="Alef"/>
          <w:rtl/>
        </w:rPr>
        <w:t xml:space="preserve"> </w:t>
      </w:r>
      <w:r w:rsidR="003C6147">
        <w:rPr>
          <w:rFonts w:ascii="Alef" w:hAnsi="Alef" w:cs="Alef" w:hint="cs"/>
          <w:rtl/>
        </w:rPr>
        <w:t xml:space="preserve">מוכרת </w:t>
      </w:r>
      <w:r>
        <w:rPr>
          <w:rFonts w:ascii="Alef" w:hAnsi="Alef" w:cs="Alef" w:hint="cs"/>
          <w:rtl/>
        </w:rPr>
        <w:t>לפיו</w:t>
      </w:r>
      <w:r w:rsidR="00BF3782">
        <w:rPr>
          <w:rFonts w:ascii="Alef" w:hAnsi="Alef" w:cs="Alef" w:hint="cs"/>
          <w:rtl/>
        </w:rPr>
        <w:t xml:space="preserve"> </w:t>
      </w:r>
      <w:r>
        <w:rPr>
          <w:rFonts w:ascii="Alef" w:hAnsi="Alef" w:cs="Alef" w:hint="cs"/>
          <w:rtl/>
        </w:rPr>
        <w:t xml:space="preserve">טובין במשלוח מסוים, </w:t>
      </w:r>
      <w:r w:rsidRPr="00D522B8">
        <w:rPr>
          <w:rFonts w:ascii="Alef" w:hAnsi="Alef" w:cs="Alef"/>
          <w:rtl/>
        </w:rPr>
        <w:t>זהים לדגם הטובין שניתן לגביו אישור דגם.</w:t>
      </w:r>
      <w:r>
        <w:rPr>
          <w:rFonts w:ascii="Alef" w:hAnsi="Alef" w:cs="Alef" w:hint="cs"/>
          <w:rtl/>
        </w:rPr>
        <w:t xml:space="preserve"> </w:t>
      </w:r>
      <w:r w:rsidR="00F90CB0">
        <w:rPr>
          <w:rFonts w:ascii="Alef" w:hAnsi="Alef" w:cs="Alef" w:hint="cs"/>
          <w:rtl/>
        </w:rPr>
        <w:t xml:space="preserve">האישור ניתן לאחר </w:t>
      </w:r>
      <w:r w:rsidR="003C6147">
        <w:rPr>
          <w:rFonts w:ascii="Alef" w:hAnsi="Alef" w:cs="Alef" w:hint="cs"/>
          <w:rtl/>
        </w:rPr>
        <w:t xml:space="preserve">בדיקה חלקית של </w:t>
      </w:r>
      <w:r w:rsidR="00F90CB0">
        <w:rPr>
          <w:rFonts w:ascii="Alef" w:hAnsi="Alef" w:cs="Alef" w:hint="cs"/>
          <w:rtl/>
        </w:rPr>
        <w:t>מדגם של טובין ממשלוח מסוים</w:t>
      </w:r>
      <w:r w:rsidR="00BF3782">
        <w:rPr>
          <w:rFonts w:ascii="Alef" w:hAnsi="Alef" w:cs="Alef" w:hint="cs"/>
          <w:rtl/>
        </w:rPr>
        <w:t xml:space="preserve"> ונדרש לגבי כל משלוח</w:t>
      </w:r>
      <w:r w:rsidR="00F90CB0">
        <w:rPr>
          <w:rFonts w:ascii="Alef" w:hAnsi="Alef" w:cs="Alef" w:hint="cs"/>
          <w:rtl/>
        </w:rPr>
        <w:t>.</w:t>
      </w:r>
      <w:r w:rsidR="00BF3782">
        <w:rPr>
          <w:rFonts w:ascii="Alef" w:hAnsi="Alef" w:cs="Alef" w:hint="cs"/>
          <w:rtl/>
        </w:rPr>
        <w:t xml:space="preserve"> </w:t>
      </w:r>
    </w:p>
    <w:p w14:paraId="13A5CC7E" w14:textId="29716177" w:rsidR="00C16A7F" w:rsidRDefault="00C16A7F" w:rsidP="003C6147">
      <w:pPr>
        <w:jc w:val="both"/>
        <w:rPr>
          <w:rFonts w:ascii="Alef" w:hAnsi="Alef" w:cs="Alef"/>
          <w:rtl/>
        </w:rPr>
      </w:pPr>
      <w:r w:rsidRPr="007D2F81">
        <w:rPr>
          <w:rFonts w:ascii="Alef" w:hAnsi="Alef" w:cs="Alef" w:hint="cs"/>
          <w:b/>
          <w:bCs/>
          <w:rtl/>
        </w:rPr>
        <w:t>הצהרה</w:t>
      </w:r>
      <w:r>
        <w:rPr>
          <w:rFonts w:ascii="Alef" w:hAnsi="Alef" w:cs="Alef" w:hint="cs"/>
          <w:rtl/>
        </w:rPr>
        <w:t xml:space="preserve">- </w:t>
      </w:r>
      <w:r w:rsidRPr="00234432">
        <w:rPr>
          <w:rFonts w:ascii="Alef" w:hAnsi="Alef" w:cs="Alef" w:hint="cs"/>
          <w:rtl/>
        </w:rPr>
        <w:t>הצהרת</w:t>
      </w:r>
      <w:r w:rsidRPr="00234432">
        <w:rPr>
          <w:rFonts w:ascii="Alef" w:hAnsi="Alef" w:cs="Alef"/>
          <w:rtl/>
        </w:rPr>
        <w:t xml:space="preserve"> </w:t>
      </w:r>
      <w:r w:rsidRPr="00234432">
        <w:rPr>
          <w:rFonts w:ascii="Alef" w:hAnsi="Alef" w:cs="Alef" w:hint="cs"/>
          <w:rtl/>
        </w:rPr>
        <w:t>יבואן</w:t>
      </w:r>
      <w:r w:rsidRPr="00234432">
        <w:rPr>
          <w:rFonts w:ascii="Alef" w:hAnsi="Alef" w:cs="Alef"/>
          <w:rtl/>
        </w:rPr>
        <w:t xml:space="preserve"> </w:t>
      </w:r>
      <w:r w:rsidRPr="00234432">
        <w:rPr>
          <w:rFonts w:ascii="Alef" w:hAnsi="Alef" w:cs="Alef" w:hint="cs"/>
          <w:rtl/>
        </w:rPr>
        <w:t>שהטובין</w:t>
      </w:r>
      <w:r w:rsidRPr="00234432">
        <w:rPr>
          <w:rFonts w:ascii="Alef" w:hAnsi="Alef" w:cs="Alef"/>
          <w:rtl/>
        </w:rPr>
        <w:t xml:space="preserve"> </w:t>
      </w:r>
      <w:r w:rsidRPr="00234432">
        <w:rPr>
          <w:rFonts w:ascii="Alef" w:hAnsi="Alef" w:cs="Alef" w:hint="cs"/>
          <w:rtl/>
        </w:rPr>
        <w:t>שבמשלוח</w:t>
      </w:r>
      <w:r w:rsidRPr="00234432">
        <w:rPr>
          <w:rFonts w:ascii="Alef" w:hAnsi="Alef" w:cs="Alef"/>
          <w:rtl/>
        </w:rPr>
        <w:t xml:space="preserve"> </w:t>
      </w:r>
      <w:r w:rsidRPr="00234432">
        <w:rPr>
          <w:rFonts w:ascii="Alef" w:hAnsi="Alef" w:cs="Alef" w:hint="cs"/>
          <w:rtl/>
        </w:rPr>
        <w:t>מתאים</w:t>
      </w:r>
      <w:r w:rsidRPr="00234432">
        <w:rPr>
          <w:rFonts w:ascii="Alef" w:hAnsi="Alef" w:cs="Alef"/>
          <w:rtl/>
        </w:rPr>
        <w:t xml:space="preserve"> </w:t>
      </w:r>
      <w:r w:rsidRPr="00234432">
        <w:rPr>
          <w:rFonts w:ascii="Alef" w:hAnsi="Alef" w:cs="Alef" w:hint="cs"/>
          <w:rtl/>
        </w:rPr>
        <w:t>לתקן</w:t>
      </w:r>
      <w:r w:rsidRPr="00234432">
        <w:rPr>
          <w:rFonts w:ascii="Alef" w:hAnsi="Alef" w:cs="Alef"/>
          <w:rtl/>
        </w:rPr>
        <w:t>.</w:t>
      </w:r>
      <w:r>
        <w:rPr>
          <w:rFonts w:ascii="Alef" w:hAnsi="Alef" w:cs="Alef" w:hint="cs"/>
          <w:rtl/>
        </w:rPr>
        <w:t xml:space="preserve"> כפי שיצוין בהמשך</w:t>
      </w:r>
      <w:r w:rsidR="00CD6E94">
        <w:rPr>
          <w:rFonts w:ascii="Alef" w:hAnsi="Alef" w:cs="Alef" w:hint="cs"/>
          <w:rtl/>
        </w:rPr>
        <w:t>,</w:t>
      </w:r>
      <w:r>
        <w:rPr>
          <w:rFonts w:ascii="Alef" w:hAnsi="Alef" w:cs="Alef" w:hint="cs"/>
          <w:rtl/>
        </w:rPr>
        <w:t xml:space="preserve"> במקרים מסוימים הצהרה</w:t>
      </w:r>
      <w:r w:rsidR="00CD6E94">
        <w:rPr>
          <w:rFonts w:ascii="Alef" w:hAnsi="Alef" w:cs="Alef" w:hint="cs"/>
          <w:rtl/>
        </w:rPr>
        <w:t xml:space="preserve"> </w:t>
      </w:r>
      <w:r w:rsidR="003C6147">
        <w:rPr>
          <w:rFonts w:ascii="Alef" w:hAnsi="Alef" w:cs="Alef" w:hint="cs"/>
          <w:rtl/>
        </w:rPr>
        <w:t>מייתרת את הצורך ב</w:t>
      </w:r>
      <w:r w:rsidR="00CD6E94">
        <w:rPr>
          <w:rFonts w:ascii="Alef" w:hAnsi="Alef" w:cs="Alef" w:hint="cs"/>
          <w:rtl/>
        </w:rPr>
        <w:t>אישור הדגם ואישור המשלוח</w:t>
      </w:r>
      <w:r>
        <w:rPr>
          <w:rFonts w:ascii="Alef" w:hAnsi="Alef" w:cs="Alef" w:hint="cs"/>
          <w:rtl/>
        </w:rPr>
        <w:t>.</w:t>
      </w:r>
    </w:p>
    <w:p w14:paraId="5AA2B8BE" w14:textId="5F93ABDC" w:rsidR="009018F6" w:rsidRDefault="0033799E" w:rsidP="0071144D">
      <w:pPr>
        <w:jc w:val="both"/>
        <w:rPr>
          <w:rFonts w:ascii="Alef" w:hAnsi="Alef" w:cs="Alef"/>
          <w:rtl/>
        </w:rPr>
      </w:pPr>
      <w:r>
        <w:rPr>
          <w:rFonts w:ascii="Alef" w:hAnsi="Alef" w:cs="Alef" w:hint="cs"/>
          <w:rtl/>
        </w:rPr>
        <w:t xml:space="preserve">סיווג התקנים הרשמיים לארבע קבוצות הטובין שקובעות את </w:t>
      </w:r>
      <w:r w:rsidR="00CD6E94">
        <w:rPr>
          <w:rFonts w:ascii="Alef" w:hAnsi="Alef" w:cs="Alef" w:hint="cs"/>
          <w:rtl/>
        </w:rPr>
        <w:t>רמת הבדיקה החל</w:t>
      </w:r>
      <w:r>
        <w:rPr>
          <w:rFonts w:ascii="Alef" w:hAnsi="Alef" w:cs="Alef" w:hint="cs"/>
          <w:rtl/>
        </w:rPr>
        <w:t>ה</w:t>
      </w:r>
      <w:r w:rsidR="00CD6E94">
        <w:rPr>
          <w:rFonts w:ascii="Alef" w:hAnsi="Alef" w:cs="Alef" w:hint="cs"/>
          <w:rtl/>
        </w:rPr>
        <w:t xml:space="preserve"> על</w:t>
      </w:r>
      <w:r w:rsidR="000B5D47">
        <w:rPr>
          <w:rFonts w:ascii="Alef" w:hAnsi="Alef" w:cs="Alef" w:hint="cs"/>
          <w:rtl/>
        </w:rPr>
        <w:t>יהם</w:t>
      </w:r>
      <w:r w:rsidR="00C71461">
        <w:rPr>
          <w:rFonts w:ascii="Alef" w:hAnsi="Alef" w:cs="Alef" w:hint="cs"/>
          <w:rtl/>
        </w:rPr>
        <w:t xml:space="preserve"> </w:t>
      </w:r>
      <w:r w:rsidR="0071144D">
        <w:rPr>
          <w:rFonts w:ascii="Alef" w:hAnsi="Alef" w:cs="Alef" w:hint="cs"/>
          <w:rtl/>
        </w:rPr>
        <w:t xml:space="preserve">מצוי כיום </w:t>
      </w:r>
      <w:r>
        <w:rPr>
          <w:rFonts w:ascii="Alef" w:hAnsi="Alef" w:cs="Alef" w:hint="cs"/>
          <w:rtl/>
        </w:rPr>
        <w:t>ב</w:t>
      </w:r>
      <w:r w:rsidR="00A50FCC">
        <w:rPr>
          <w:rFonts w:ascii="Alef" w:hAnsi="Alef" w:cs="Alef" w:hint="cs"/>
          <w:rtl/>
        </w:rPr>
        <w:t xml:space="preserve">סמכות </w:t>
      </w:r>
      <w:r>
        <w:rPr>
          <w:rFonts w:ascii="Alef" w:hAnsi="Alef" w:cs="Alef" w:hint="cs"/>
          <w:rtl/>
        </w:rPr>
        <w:t>הממונה על התקינה.</w:t>
      </w:r>
      <w:r w:rsidR="00A50FCC">
        <w:rPr>
          <w:rFonts w:ascii="Alef" w:hAnsi="Alef" w:cs="Alef" w:hint="cs"/>
          <w:rtl/>
        </w:rPr>
        <w:t xml:space="preserve"> </w:t>
      </w:r>
      <w:r w:rsidR="000C71A1">
        <w:rPr>
          <w:rFonts w:ascii="Alef" w:hAnsi="Alef" w:cs="Alef" w:hint="cs"/>
          <w:rtl/>
        </w:rPr>
        <w:t xml:space="preserve">לפי נהלי הממונה על התקינה, </w:t>
      </w:r>
      <w:r w:rsidR="000E1A74">
        <w:rPr>
          <w:rFonts w:ascii="Alef" w:hAnsi="Alef" w:cs="Alef" w:hint="cs"/>
          <w:rtl/>
        </w:rPr>
        <w:t xml:space="preserve">תקן רשמי חדש ייכנס </w:t>
      </w:r>
      <w:r w:rsidR="00DE0461">
        <w:rPr>
          <w:rFonts w:ascii="Alef" w:hAnsi="Alef" w:cs="Alef" w:hint="cs"/>
          <w:rtl/>
        </w:rPr>
        <w:t xml:space="preserve">באופן אוטומטי </w:t>
      </w:r>
      <w:r w:rsidR="000E1A74">
        <w:rPr>
          <w:rFonts w:ascii="Alef" w:hAnsi="Alef" w:cs="Alef" w:hint="cs"/>
          <w:rtl/>
        </w:rPr>
        <w:t>לקבוצה 1 למשך השנה הראשונה</w:t>
      </w:r>
      <w:r w:rsidR="000E1A74">
        <w:rPr>
          <w:rStyle w:val="FootnoteReference"/>
          <w:rFonts w:ascii="Alef" w:hAnsi="Alef" w:cs="Alef"/>
          <w:rtl/>
        </w:rPr>
        <w:footnoteReference w:id="6"/>
      </w:r>
      <w:r w:rsidR="000E1A74">
        <w:rPr>
          <w:rFonts w:ascii="Alef" w:hAnsi="Alef" w:cs="Alef" w:hint="cs"/>
          <w:rtl/>
        </w:rPr>
        <w:t xml:space="preserve">. </w:t>
      </w:r>
      <w:r>
        <w:rPr>
          <w:rFonts w:ascii="Alef" w:hAnsi="Alef" w:cs="Alef" w:hint="cs"/>
          <w:rtl/>
        </w:rPr>
        <w:t xml:space="preserve">אלו </w:t>
      </w:r>
      <w:r w:rsidR="00CD6E94">
        <w:rPr>
          <w:rFonts w:ascii="Alef" w:hAnsi="Alef" w:cs="Alef" w:hint="cs"/>
          <w:rtl/>
        </w:rPr>
        <w:t xml:space="preserve">הן </w:t>
      </w:r>
      <w:r>
        <w:rPr>
          <w:rFonts w:ascii="Alef" w:hAnsi="Alef" w:cs="Alef" w:hint="cs"/>
          <w:rtl/>
        </w:rPr>
        <w:t>ארבע קבוצות הטובין</w:t>
      </w:r>
      <w:r w:rsidR="00CD6E94">
        <w:rPr>
          <w:rFonts w:ascii="Alef" w:hAnsi="Alef" w:cs="Alef" w:hint="cs"/>
          <w:rtl/>
        </w:rPr>
        <w:t>:</w:t>
      </w:r>
    </w:p>
    <w:p w14:paraId="2F9628FE" w14:textId="60F96F9E" w:rsidR="001954FD" w:rsidRDefault="001954FD" w:rsidP="0001741B">
      <w:pPr>
        <w:jc w:val="both"/>
        <w:rPr>
          <w:rFonts w:ascii="Alef" w:hAnsi="Alef" w:cs="Alef"/>
          <w:rtl/>
        </w:rPr>
      </w:pPr>
      <w:r w:rsidRPr="007D2F81">
        <w:rPr>
          <w:rFonts w:ascii="Alef" w:hAnsi="Alef" w:cs="Alef" w:hint="cs"/>
          <w:b/>
          <w:bCs/>
          <w:rtl/>
        </w:rPr>
        <w:t>קבוצה 1</w:t>
      </w:r>
      <w:r>
        <w:rPr>
          <w:rFonts w:ascii="Alef" w:hAnsi="Alef" w:cs="Alef" w:hint="cs"/>
          <w:rtl/>
        </w:rPr>
        <w:t xml:space="preserve">: </w:t>
      </w:r>
      <w:r w:rsidR="00C71461">
        <w:rPr>
          <w:rFonts w:ascii="Alef" w:hAnsi="Alef" w:cs="Alef" w:hint="cs"/>
          <w:rtl/>
        </w:rPr>
        <w:t>משטר הבדיקות המחמיר</w:t>
      </w:r>
      <w:r>
        <w:rPr>
          <w:rFonts w:ascii="Alef" w:hAnsi="Alef" w:cs="Alef" w:hint="cs"/>
          <w:rtl/>
        </w:rPr>
        <w:t xml:space="preserve"> ביותר מחייב </w:t>
      </w:r>
      <w:r w:rsidR="00EB450E">
        <w:rPr>
          <w:rFonts w:ascii="Alef" w:hAnsi="Alef" w:cs="Alef" w:hint="cs"/>
          <w:rtl/>
        </w:rPr>
        <w:t>קבלת</w:t>
      </w:r>
      <w:r>
        <w:rPr>
          <w:rFonts w:ascii="Alef" w:hAnsi="Alef" w:cs="Alef" w:hint="cs"/>
          <w:rtl/>
        </w:rPr>
        <w:t xml:space="preserve"> אישור דגם</w:t>
      </w:r>
      <w:r w:rsidR="008116AC">
        <w:rPr>
          <w:rFonts w:ascii="Alef" w:hAnsi="Alef" w:cs="Alef" w:hint="cs"/>
          <w:rtl/>
        </w:rPr>
        <w:t xml:space="preserve"> טרם מכירת המוצרים</w:t>
      </w:r>
      <w:r>
        <w:rPr>
          <w:rFonts w:ascii="Alef" w:hAnsi="Alef" w:cs="Alef" w:hint="cs"/>
          <w:rtl/>
        </w:rPr>
        <w:t xml:space="preserve"> ו</w:t>
      </w:r>
      <w:r w:rsidR="00EB450E">
        <w:rPr>
          <w:rFonts w:ascii="Alef" w:hAnsi="Alef" w:cs="Alef" w:hint="cs"/>
          <w:rtl/>
        </w:rPr>
        <w:t>קבלת אישור</w:t>
      </w:r>
      <w:r>
        <w:rPr>
          <w:rFonts w:ascii="Alef" w:hAnsi="Alef" w:cs="Alef" w:hint="cs"/>
          <w:rtl/>
        </w:rPr>
        <w:t xml:space="preserve"> משלוח עבור כל משלוח של טובין אשר הגיעו לארץ.</w:t>
      </w:r>
    </w:p>
    <w:p w14:paraId="2EAF5531" w14:textId="7C01329F" w:rsidR="001954FD" w:rsidRDefault="001954FD" w:rsidP="008116AC">
      <w:pPr>
        <w:jc w:val="both"/>
        <w:rPr>
          <w:rFonts w:ascii="Alef" w:hAnsi="Alef" w:cs="Alef"/>
          <w:rtl/>
        </w:rPr>
      </w:pPr>
      <w:r w:rsidRPr="007D2F81">
        <w:rPr>
          <w:rFonts w:ascii="Alef" w:hAnsi="Alef" w:cs="Alef" w:hint="cs"/>
          <w:b/>
          <w:bCs/>
          <w:rtl/>
        </w:rPr>
        <w:t>קבוצה 2</w:t>
      </w:r>
      <w:r>
        <w:rPr>
          <w:rFonts w:ascii="Alef" w:hAnsi="Alef" w:cs="Alef" w:hint="cs"/>
          <w:rtl/>
        </w:rPr>
        <w:t xml:space="preserve">: </w:t>
      </w:r>
      <w:r w:rsidR="000D3A0E">
        <w:rPr>
          <w:rFonts w:ascii="Alef" w:hAnsi="Alef" w:cs="Alef" w:hint="cs"/>
          <w:rtl/>
        </w:rPr>
        <w:t>משטר בדיקות לפיו נדרש</w:t>
      </w:r>
      <w:r>
        <w:rPr>
          <w:rFonts w:ascii="Alef" w:hAnsi="Alef" w:cs="Alef" w:hint="cs"/>
          <w:rtl/>
        </w:rPr>
        <w:t xml:space="preserve"> אישור דגם</w:t>
      </w:r>
      <w:r w:rsidR="008116AC">
        <w:rPr>
          <w:rFonts w:ascii="Alef" w:hAnsi="Alef" w:cs="Alef" w:hint="cs"/>
          <w:rtl/>
        </w:rPr>
        <w:t xml:space="preserve"> טרם מכירת המוצרים </w:t>
      </w:r>
      <w:r>
        <w:rPr>
          <w:rFonts w:ascii="Alef" w:hAnsi="Alef" w:cs="Alef" w:hint="cs"/>
          <w:rtl/>
        </w:rPr>
        <w:t xml:space="preserve">והצהרה של היבואן עבור כל משלוח כי הטובין במשלוח </w:t>
      </w:r>
      <w:r w:rsidR="00A27388">
        <w:rPr>
          <w:rFonts w:ascii="Alef" w:hAnsi="Alef" w:cs="Alef" w:hint="cs"/>
          <w:rtl/>
        </w:rPr>
        <w:t xml:space="preserve">זהים </w:t>
      </w:r>
      <w:r w:rsidR="000D3A0E">
        <w:rPr>
          <w:rFonts w:ascii="Alef" w:hAnsi="Alef" w:cs="Alef" w:hint="cs"/>
          <w:rtl/>
        </w:rPr>
        <w:t>לדגם שאושר</w:t>
      </w:r>
      <w:r>
        <w:rPr>
          <w:rFonts w:ascii="Alef" w:hAnsi="Alef" w:cs="Alef" w:hint="cs"/>
          <w:rtl/>
        </w:rPr>
        <w:t>.</w:t>
      </w:r>
    </w:p>
    <w:p w14:paraId="17640621" w14:textId="54FFEAB5" w:rsidR="001954FD" w:rsidRDefault="001954FD" w:rsidP="007552BD">
      <w:pPr>
        <w:jc w:val="both"/>
        <w:rPr>
          <w:rFonts w:ascii="Alef" w:hAnsi="Alef" w:cs="Alef"/>
          <w:rtl/>
        </w:rPr>
      </w:pPr>
      <w:r w:rsidRPr="007D2F81">
        <w:rPr>
          <w:rFonts w:ascii="Alef" w:hAnsi="Alef" w:cs="Alef" w:hint="cs"/>
          <w:b/>
          <w:bCs/>
          <w:rtl/>
        </w:rPr>
        <w:t>קבוצה 3</w:t>
      </w:r>
      <w:r>
        <w:rPr>
          <w:rFonts w:ascii="Alef" w:hAnsi="Alef" w:cs="Alef" w:hint="cs"/>
          <w:rtl/>
        </w:rPr>
        <w:t xml:space="preserve">: </w:t>
      </w:r>
      <w:r w:rsidR="00EC7B67">
        <w:rPr>
          <w:rFonts w:ascii="Alef" w:hAnsi="Alef" w:cs="Alef" w:hint="cs"/>
          <w:rtl/>
        </w:rPr>
        <w:t xml:space="preserve">משטר בדיקות מקל </w:t>
      </w:r>
      <w:r w:rsidR="00000FFC">
        <w:rPr>
          <w:rFonts w:ascii="Alef" w:hAnsi="Alef" w:cs="Alef" w:hint="cs"/>
          <w:rtl/>
        </w:rPr>
        <w:t xml:space="preserve">יחסית </w:t>
      </w:r>
      <w:r w:rsidR="00EC7B67">
        <w:rPr>
          <w:rFonts w:ascii="Alef" w:hAnsi="Alef" w:cs="Alef" w:hint="cs"/>
          <w:rtl/>
        </w:rPr>
        <w:t xml:space="preserve">המאפשר </w:t>
      </w:r>
      <w:r w:rsidR="00EB450E">
        <w:rPr>
          <w:rFonts w:ascii="Alef" w:hAnsi="Alef" w:cs="Alef" w:hint="cs"/>
          <w:rtl/>
        </w:rPr>
        <w:t xml:space="preserve">ייבוא בהסתמך על הצהרת </w:t>
      </w:r>
      <w:r>
        <w:rPr>
          <w:rFonts w:ascii="Alef" w:hAnsi="Alef" w:cs="Alef" w:hint="cs"/>
          <w:rtl/>
        </w:rPr>
        <w:t xml:space="preserve">היבואן </w:t>
      </w:r>
      <w:r w:rsidR="00EB450E">
        <w:rPr>
          <w:rFonts w:ascii="Alef" w:hAnsi="Alef" w:cs="Alef" w:hint="cs"/>
          <w:rtl/>
        </w:rPr>
        <w:t xml:space="preserve">בלבד לפיה </w:t>
      </w:r>
      <w:r>
        <w:rPr>
          <w:rFonts w:ascii="Alef" w:hAnsi="Alef" w:cs="Alef" w:hint="cs"/>
          <w:rtl/>
        </w:rPr>
        <w:t>הטובין המיובאים על ידו עומדים בדרישות התקן</w:t>
      </w:r>
      <w:r w:rsidR="00EB450E">
        <w:rPr>
          <w:rFonts w:ascii="Alef" w:hAnsi="Alef" w:cs="Alef" w:hint="cs"/>
          <w:rtl/>
        </w:rPr>
        <w:t>,</w:t>
      </w:r>
      <w:r>
        <w:rPr>
          <w:rFonts w:ascii="Alef" w:hAnsi="Alef" w:cs="Alef" w:hint="cs"/>
          <w:rtl/>
        </w:rPr>
        <w:t xml:space="preserve"> ללא צורך באישור דגם או אישור משלוח</w:t>
      </w:r>
      <w:r w:rsidR="007552BD" w:rsidRPr="00B32E87">
        <w:rPr>
          <w:rStyle w:val="FootnoteReference"/>
          <w:rFonts w:ascii="Alef" w:hAnsi="Alef" w:cs="Alef"/>
          <w:rtl/>
        </w:rPr>
        <w:footnoteReference w:id="7"/>
      </w:r>
      <w:r>
        <w:rPr>
          <w:rFonts w:ascii="Alef" w:hAnsi="Alef" w:cs="Alef" w:hint="cs"/>
          <w:rtl/>
        </w:rPr>
        <w:t>.</w:t>
      </w:r>
      <w:r w:rsidR="00CF260C">
        <w:rPr>
          <w:rFonts w:ascii="Alef" w:hAnsi="Alef" w:cs="Alef" w:hint="cs"/>
          <w:rtl/>
        </w:rPr>
        <w:t xml:space="preserve"> </w:t>
      </w:r>
    </w:p>
    <w:p w14:paraId="734BE4D8" w14:textId="2AF0C0A6" w:rsidR="001954FD" w:rsidRPr="004622CC" w:rsidRDefault="001954FD" w:rsidP="00EC7B67">
      <w:pPr>
        <w:jc w:val="both"/>
        <w:rPr>
          <w:rFonts w:ascii="Alef" w:hAnsi="Alef" w:cs="Alef"/>
          <w:rtl/>
        </w:rPr>
      </w:pPr>
      <w:r w:rsidRPr="007D2F81">
        <w:rPr>
          <w:rFonts w:ascii="Alef" w:hAnsi="Alef" w:cs="Alef" w:hint="cs"/>
          <w:b/>
          <w:bCs/>
          <w:rtl/>
        </w:rPr>
        <w:t>קבוצה 4</w:t>
      </w:r>
      <w:r>
        <w:rPr>
          <w:rFonts w:ascii="Alef" w:hAnsi="Alef" w:cs="Alef" w:hint="cs"/>
          <w:rtl/>
        </w:rPr>
        <w:t xml:space="preserve">: </w:t>
      </w:r>
      <w:r w:rsidRPr="00EE6E4C">
        <w:rPr>
          <w:rFonts w:ascii="Alef" w:hAnsi="Alef" w:cs="Alef" w:hint="cs"/>
          <w:rtl/>
        </w:rPr>
        <w:t>קבוצה</w:t>
      </w:r>
      <w:r w:rsidRPr="00EE6E4C">
        <w:rPr>
          <w:rFonts w:ascii="Alef" w:hAnsi="Alef" w:cs="Alef"/>
          <w:rtl/>
        </w:rPr>
        <w:t xml:space="preserve"> </w:t>
      </w:r>
      <w:r w:rsidRPr="00EE6E4C">
        <w:rPr>
          <w:rFonts w:ascii="Alef" w:hAnsi="Alef" w:cs="Alef" w:hint="cs"/>
          <w:rtl/>
        </w:rPr>
        <w:t>ייחודית</w:t>
      </w:r>
      <w:r w:rsidRPr="00EE6E4C">
        <w:rPr>
          <w:rFonts w:ascii="Alef" w:hAnsi="Alef" w:cs="Alef"/>
          <w:rtl/>
        </w:rPr>
        <w:t xml:space="preserve"> </w:t>
      </w:r>
      <w:r w:rsidRPr="00EE6E4C">
        <w:rPr>
          <w:rFonts w:ascii="Alef" w:hAnsi="Alef" w:cs="Alef" w:hint="cs"/>
          <w:rtl/>
        </w:rPr>
        <w:t>הכוללת</w:t>
      </w:r>
      <w:r w:rsidRPr="00EE6E4C">
        <w:rPr>
          <w:rFonts w:ascii="Alef" w:hAnsi="Alef" w:cs="Alef"/>
          <w:rtl/>
        </w:rPr>
        <w:t xml:space="preserve"> </w:t>
      </w:r>
      <w:r w:rsidRPr="00EE6E4C">
        <w:rPr>
          <w:rFonts w:ascii="Alef" w:hAnsi="Alef" w:cs="Alef" w:hint="cs"/>
          <w:rtl/>
        </w:rPr>
        <w:t>מוצרים</w:t>
      </w:r>
      <w:r w:rsidRPr="00EE6E4C">
        <w:rPr>
          <w:rFonts w:ascii="Alef" w:hAnsi="Alef" w:cs="Alef"/>
          <w:rtl/>
        </w:rPr>
        <w:t xml:space="preserve"> </w:t>
      </w:r>
      <w:r w:rsidRPr="00EE6E4C">
        <w:rPr>
          <w:rFonts w:ascii="Alef" w:hAnsi="Alef" w:cs="Alef" w:hint="cs"/>
          <w:rtl/>
        </w:rPr>
        <w:t>שמיועדים</w:t>
      </w:r>
      <w:r w:rsidRPr="00EE6E4C">
        <w:rPr>
          <w:rFonts w:ascii="Alef" w:hAnsi="Alef" w:cs="Alef"/>
          <w:rtl/>
        </w:rPr>
        <w:t xml:space="preserve"> </w:t>
      </w:r>
      <w:r w:rsidRPr="00EE6E4C">
        <w:rPr>
          <w:rFonts w:ascii="Alef" w:hAnsi="Alef" w:cs="Alef" w:hint="cs"/>
          <w:rtl/>
        </w:rPr>
        <w:t>לשימוש</w:t>
      </w:r>
      <w:r w:rsidRPr="00EE6E4C">
        <w:rPr>
          <w:rFonts w:ascii="Alef" w:hAnsi="Alef" w:cs="Alef"/>
          <w:rtl/>
        </w:rPr>
        <w:t xml:space="preserve"> </w:t>
      </w:r>
      <w:r w:rsidRPr="00EE6E4C">
        <w:rPr>
          <w:rFonts w:ascii="Alef" w:hAnsi="Alef" w:cs="Alef" w:hint="cs"/>
          <w:rtl/>
        </w:rPr>
        <w:t>בתעשייה</w:t>
      </w:r>
      <w:r w:rsidRPr="00EE6E4C">
        <w:rPr>
          <w:rFonts w:ascii="Alef" w:hAnsi="Alef" w:cs="Alef"/>
          <w:rtl/>
        </w:rPr>
        <w:t xml:space="preserve"> </w:t>
      </w:r>
      <w:r w:rsidRPr="00EE6E4C">
        <w:rPr>
          <w:rFonts w:ascii="Alef" w:hAnsi="Alef" w:cs="Alef" w:hint="cs"/>
          <w:rtl/>
        </w:rPr>
        <w:t>בלבד</w:t>
      </w:r>
      <w:r>
        <w:rPr>
          <w:rFonts w:ascii="Alef" w:hAnsi="Alef" w:cs="Alef" w:hint="cs"/>
          <w:rtl/>
        </w:rPr>
        <w:t xml:space="preserve"> ולא </w:t>
      </w:r>
      <w:r w:rsidR="00EC7B67">
        <w:rPr>
          <w:rFonts w:ascii="Alef" w:hAnsi="Alef" w:cs="Alef" w:hint="cs"/>
          <w:rtl/>
        </w:rPr>
        <w:t xml:space="preserve">נדרשים </w:t>
      </w:r>
      <w:r>
        <w:rPr>
          <w:rFonts w:ascii="Alef" w:hAnsi="Alef" w:cs="Alef" w:hint="cs"/>
          <w:rtl/>
        </w:rPr>
        <w:t xml:space="preserve">לגביהם </w:t>
      </w:r>
      <w:r w:rsidR="00EC7B67">
        <w:rPr>
          <w:rFonts w:ascii="Alef" w:hAnsi="Alef" w:cs="Alef" w:hint="cs"/>
          <w:rtl/>
        </w:rPr>
        <w:t xml:space="preserve">אישורים </w:t>
      </w:r>
      <w:r>
        <w:rPr>
          <w:rFonts w:ascii="Alef" w:hAnsi="Alef" w:cs="Alef" w:hint="cs"/>
          <w:rtl/>
        </w:rPr>
        <w:t>כלל.</w:t>
      </w:r>
    </w:p>
    <w:p w14:paraId="41972FE6" w14:textId="77777777" w:rsidR="0033799E" w:rsidRDefault="003900F7" w:rsidP="00922D74">
      <w:pPr>
        <w:jc w:val="both"/>
        <w:rPr>
          <w:rFonts w:ascii="Alef" w:hAnsi="Alef" w:cs="Alef"/>
          <w:rtl/>
        </w:rPr>
      </w:pPr>
      <w:r>
        <w:rPr>
          <w:rFonts w:ascii="Alef" w:hAnsi="Alef" w:cs="Alef" w:hint="cs"/>
          <w:rtl/>
        </w:rPr>
        <w:t xml:space="preserve">לעיתים תידרשנה בדיקות נוספות לטובין המיובאים כגון בדיקת אבחון </w:t>
      </w:r>
      <w:r w:rsidR="002B7609">
        <w:rPr>
          <w:rFonts w:ascii="Alef" w:hAnsi="Alef" w:cs="Alef" w:hint="cs"/>
          <w:rtl/>
        </w:rPr>
        <w:t>(בדיקה הנדרשת כאשר טר</w:t>
      </w:r>
      <w:r>
        <w:rPr>
          <w:rFonts w:ascii="Alef" w:hAnsi="Alef" w:cs="Alef" w:hint="cs"/>
          <w:rtl/>
        </w:rPr>
        <w:t>ם היבוא לא ניתן לסווג את הטובין המיובאים)</w:t>
      </w:r>
      <w:r w:rsidR="002B7609">
        <w:rPr>
          <w:rFonts w:ascii="Alef" w:hAnsi="Alef" w:cs="Alef" w:hint="cs"/>
          <w:rtl/>
        </w:rPr>
        <w:t xml:space="preserve">, </w:t>
      </w:r>
      <w:r w:rsidR="00222BFE">
        <w:rPr>
          <w:rFonts w:ascii="Alef" w:hAnsi="Alef" w:cs="Alef" w:hint="cs"/>
          <w:rtl/>
        </w:rPr>
        <w:t>הוכחת סילוק ליקויים</w:t>
      </w:r>
      <w:r w:rsidR="00922D74">
        <w:rPr>
          <w:rFonts w:ascii="Alef" w:hAnsi="Alef" w:cs="Alef" w:hint="cs"/>
          <w:rtl/>
        </w:rPr>
        <w:t xml:space="preserve">, </w:t>
      </w:r>
      <w:r w:rsidR="00222BFE">
        <w:rPr>
          <w:rFonts w:ascii="Alef" w:hAnsi="Alef" w:cs="Alef" w:hint="cs"/>
          <w:rtl/>
        </w:rPr>
        <w:t>בדיקה חוזרת</w:t>
      </w:r>
      <w:r w:rsidR="002B7609">
        <w:rPr>
          <w:rFonts w:ascii="Alef" w:hAnsi="Alef" w:cs="Alef" w:hint="cs"/>
          <w:rtl/>
        </w:rPr>
        <w:t xml:space="preserve"> </w:t>
      </w:r>
      <w:r w:rsidR="005C0ABC">
        <w:rPr>
          <w:rFonts w:ascii="Alef" w:hAnsi="Alef" w:cs="Alef" w:hint="cs"/>
          <w:rtl/>
        </w:rPr>
        <w:t>ועוד.</w:t>
      </w:r>
    </w:p>
    <w:p w14:paraId="60156717" w14:textId="77777777" w:rsidR="005C0ABC" w:rsidRPr="00D557FB" w:rsidRDefault="00EC1836" w:rsidP="007D2F81">
      <w:pPr>
        <w:jc w:val="both"/>
        <w:rPr>
          <w:rFonts w:ascii="Alef" w:hAnsi="Alef" w:cs="Alef"/>
          <w:rtl/>
        </w:rPr>
      </w:pPr>
      <w:r w:rsidRPr="00D557FB">
        <w:rPr>
          <w:rFonts w:ascii="Alef" w:hAnsi="Alef" w:cs="Alef" w:hint="eastAsia"/>
          <w:rtl/>
        </w:rPr>
        <w:t>טבלה</w:t>
      </w:r>
      <w:r w:rsidRPr="00D557FB">
        <w:rPr>
          <w:rFonts w:ascii="Alef" w:hAnsi="Alef" w:cs="Alef"/>
          <w:rtl/>
        </w:rPr>
        <w:t xml:space="preserve"> 1 </w:t>
      </w:r>
      <w:r w:rsidRPr="00D557FB">
        <w:rPr>
          <w:rFonts w:ascii="Alef" w:hAnsi="Alef" w:cs="Alef" w:hint="eastAsia"/>
          <w:rtl/>
        </w:rPr>
        <w:t>להלן</w:t>
      </w:r>
      <w:r w:rsidRPr="00D557FB">
        <w:rPr>
          <w:rFonts w:ascii="Alef" w:hAnsi="Alef" w:cs="Alef"/>
          <w:rtl/>
        </w:rPr>
        <w:t xml:space="preserve"> </w:t>
      </w:r>
      <w:r w:rsidRPr="00D557FB">
        <w:rPr>
          <w:rFonts w:ascii="Alef" w:hAnsi="Alef" w:cs="Alef" w:hint="eastAsia"/>
          <w:rtl/>
        </w:rPr>
        <w:t>מסכמת</w:t>
      </w:r>
      <w:r w:rsidRPr="00D557FB">
        <w:rPr>
          <w:rFonts w:ascii="Alef" w:hAnsi="Alef" w:cs="Alef"/>
          <w:rtl/>
        </w:rPr>
        <w:t xml:space="preserve"> </w:t>
      </w:r>
      <w:r w:rsidRPr="00D557FB">
        <w:rPr>
          <w:rFonts w:ascii="Alef" w:hAnsi="Alef" w:cs="Alef" w:hint="eastAsia"/>
          <w:rtl/>
        </w:rPr>
        <w:t>את</w:t>
      </w:r>
      <w:r w:rsidRPr="00D557FB">
        <w:rPr>
          <w:rFonts w:ascii="Alef" w:hAnsi="Alef" w:cs="Alef"/>
          <w:rtl/>
        </w:rPr>
        <w:t xml:space="preserve"> </w:t>
      </w:r>
      <w:r w:rsidR="007D2F81">
        <w:rPr>
          <w:rFonts w:ascii="Alef" w:hAnsi="Alef" w:cs="Alef" w:hint="cs"/>
          <w:rtl/>
        </w:rPr>
        <w:t xml:space="preserve">סוגי האישורים שנדרשים לגבי </w:t>
      </w:r>
      <w:r w:rsidRPr="00D557FB">
        <w:rPr>
          <w:rFonts w:ascii="Alef" w:hAnsi="Alef" w:cs="Alef" w:hint="eastAsia"/>
          <w:rtl/>
        </w:rPr>
        <w:t>טובין</w:t>
      </w:r>
      <w:r w:rsidRPr="00D557FB">
        <w:rPr>
          <w:rFonts w:ascii="Alef" w:hAnsi="Alef" w:cs="Alef"/>
          <w:rtl/>
        </w:rPr>
        <w:t xml:space="preserve"> מיובאים, </w:t>
      </w:r>
      <w:r w:rsidRPr="00D557FB">
        <w:rPr>
          <w:rFonts w:ascii="Alef" w:hAnsi="Alef" w:cs="Alef" w:hint="eastAsia"/>
          <w:rtl/>
        </w:rPr>
        <w:t>לפי</w:t>
      </w:r>
      <w:r w:rsidRPr="00D557FB">
        <w:rPr>
          <w:rFonts w:ascii="Alef" w:hAnsi="Alef" w:cs="Alef"/>
          <w:rtl/>
        </w:rPr>
        <w:t xml:space="preserve"> </w:t>
      </w:r>
      <w:r w:rsidRPr="00D557FB">
        <w:rPr>
          <w:rFonts w:ascii="Alef" w:hAnsi="Alef" w:cs="Alef" w:hint="eastAsia"/>
          <w:rtl/>
        </w:rPr>
        <w:t>סיווגם</w:t>
      </w:r>
      <w:r w:rsidRPr="00D557FB">
        <w:rPr>
          <w:rFonts w:ascii="Alef" w:hAnsi="Alef" w:cs="Alef"/>
          <w:rtl/>
        </w:rPr>
        <w:t xml:space="preserve"> </w:t>
      </w:r>
      <w:r w:rsidRPr="00D557FB">
        <w:rPr>
          <w:rFonts w:ascii="Alef" w:hAnsi="Alef" w:cs="Alef" w:hint="eastAsia"/>
          <w:rtl/>
        </w:rPr>
        <w:t>לקבוצות</w:t>
      </w:r>
      <w:r w:rsidRPr="00D557FB">
        <w:rPr>
          <w:rFonts w:ascii="Alef" w:hAnsi="Alef" w:cs="Alef"/>
          <w:rtl/>
        </w:rPr>
        <w:t xml:space="preserve"> </w:t>
      </w:r>
      <w:r w:rsidRPr="00D557FB">
        <w:rPr>
          <w:rFonts w:ascii="Alef" w:hAnsi="Alef" w:cs="Alef" w:hint="eastAsia"/>
          <w:rtl/>
        </w:rPr>
        <w:t>ייבוא</w:t>
      </w:r>
      <w:r w:rsidRPr="00D557FB">
        <w:rPr>
          <w:rFonts w:ascii="Alef" w:hAnsi="Alef" w:cs="Alef"/>
          <w:rtl/>
        </w:rPr>
        <w:t xml:space="preserve">. </w:t>
      </w:r>
      <w:r w:rsidRPr="00D557FB">
        <w:rPr>
          <w:rFonts w:ascii="Alef" w:hAnsi="Alef" w:cs="Alef" w:hint="eastAsia"/>
          <w:rtl/>
        </w:rPr>
        <w:t>כמו</w:t>
      </w:r>
      <w:r w:rsidRPr="00D557FB">
        <w:rPr>
          <w:rFonts w:ascii="Alef" w:hAnsi="Alef" w:cs="Alef"/>
          <w:rtl/>
        </w:rPr>
        <w:t xml:space="preserve"> </w:t>
      </w:r>
      <w:r w:rsidRPr="00D557FB">
        <w:rPr>
          <w:rFonts w:ascii="Alef" w:hAnsi="Alef" w:cs="Alef" w:hint="eastAsia"/>
          <w:rtl/>
        </w:rPr>
        <w:t>כן</w:t>
      </w:r>
      <w:r w:rsidRPr="00D557FB">
        <w:rPr>
          <w:rFonts w:ascii="Alef" w:hAnsi="Alef" w:cs="Alef"/>
          <w:rtl/>
        </w:rPr>
        <w:t xml:space="preserve">, </w:t>
      </w:r>
      <w:r w:rsidRPr="00D557FB">
        <w:rPr>
          <w:rFonts w:ascii="Alef" w:hAnsi="Alef" w:cs="Alef" w:hint="eastAsia"/>
          <w:rtl/>
        </w:rPr>
        <w:t>מפורטים</w:t>
      </w:r>
      <w:r w:rsidRPr="00D557FB">
        <w:rPr>
          <w:rFonts w:ascii="Alef" w:hAnsi="Alef" w:cs="Alef"/>
          <w:rtl/>
        </w:rPr>
        <w:t xml:space="preserve"> </w:t>
      </w:r>
      <w:r w:rsidRPr="00D557FB">
        <w:rPr>
          <w:rFonts w:ascii="Alef" w:hAnsi="Alef" w:cs="Alef" w:hint="eastAsia"/>
          <w:rtl/>
        </w:rPr>
        <w:t>מספר</w:t>
      </w:r>
      <w:r w:rsidRPr="00D557FB">
        <w:rPr>
          <w:rFonts w:ascii="Alef" w:hAnsi="Alef" w:cs="Alef"/>
          <w:rtl/>
        </w:rPr>
        <w:t xml:space="preserve"> </w:t>
      </w:r>
      <w:r w:rsidRPr="00D557FB">
        <w:rPr>
          <w:rFonts w:ascii="Alef" w:hAnsi="Alef" w:cs="Alef" w:hint="eastAsia"/>
          <w:rtl/>
        </w:rPr>
        <w:t>התקנים</w:t>
      </w:r>
      <w:r w:rsidRPr="00D557FB">
        <w:rPr>
          <w:rFonts w:ascii="Alef" w:hAnsi="Alef" w:cs="Alef"/>
          <w:rtl/>
        </w:rPr>
        <w:t xml:space="preserve"> </w:t>
      </w:r>
      <w:r w:rsidRPr="00D557FB">
        <w:rPr>
          <w:rFonts w:ascii="Alef" w:hAnsi="Alef" w:cs="Alef" w:hint="eastAsia"/>
          <w:rtl/>
        </w:rPr>
        <w:t>הרשמיים</w:t>
      </w:r>
      <w:r w:rsidRPr="00D557FB">
        <w:rPr>
          <w:rFonts w:ascii="Alef" w:hAnsi="Alef" w:cs="Alef"/>
          <w:rtl/>
        </w:rPr>
        <w:t xml:space="preserve"> </w:t>
      </w:r>
      <w:r w:rsidRPr="00D557FB">
        <w:rPr>
          <w:rFonts w:ascii="Alef" w:hAnsi="Alef" w:cs="Alef" w:hint="eastAsia"/>
          <w:rtl/>
        </w:rPr>
        <w:t>הכלולים</w:t>
      </w:r>
      <w:r w:rsidRPr="00D557FB">
        <w:rPr>
          <w:rFonts w:ascii="Alef" w:hAnsi="Alef" w:cs="Alef"/>
          <w:rtl/>
        </w:rPr>
        <w:t xml:space="preserve"> </w:t>
      </w:r>
      <w:r w:rsidRPr="00D557FB">
        <w:rPr>
          <w:rFonts w:ascii="Alef" w:hAnsi="Alef" w:cs="Alef" w:hint="eastAsia"/>
          <w:rtl/>
        </w:rPr>
        <w:t>בכל</w:t>
      </w:r>
      <w:r w:rsidRPr="00D557FB">
        <w:rPr>
          <w:rFonts w:ascii="Alef" w:hAnsi="Alef" w:cs="Alef"/>
          <w:rtl/>
        </w:rPr>
        <w:t xml:space="preserve"> </w:t>
      </w:r>
      <w:r w:rsidRPr="00D557FB">
        <w:rPr>
          <w:rFonts w:ascii="Alef" w:hAnsi="Alef" w:cs="Alef" w:hint="eastAsia"/>
          <w:rtl/>
        </w:rPr>
        <w:t>קבוצת</w:t>
      </w:r>
      <w:r w:rsidRPr="00D557FB">
        <w:rPr>
          <w:rFonts w:ascii="Alef" w:hAnsi="Alef" w:cs="Alef"/>
          <w:rtl/>
        </w:rPr>
        <w:t xml:space="preserve"> </w:t>
      </w:r>
      <w:r w:rsidRPr="00D557FB">
        <w:rPr>
          <w:rFonts w:ascii="Alef" w:hAnsi="Alef" w:cs="Alef" w:hint="eastAsia"/>
          <w:rtl/>
        </w:rPr>
        <w:t>טובין</w:t>
      </w:r>
      <w:r>
        <w:rPr>
          <w:rFonts w:ascii="Alef" w:hAnsi="Alef" w:cs="Alef" w:hint="cs"/>
          <w:rtl/>
        </w:rPr>
        <w:t>.</w:t>
      </w:r>
      <w:r w:rsidR="0033799E" w:rsidRPr="00D557FB">
        <w:rPr>
          <w:rFonts w:ascii="Alef" w:hAnsi="Alef" w:cs="Alef"/>
          <w:rtl/>
        </w:rPr>
        <w:t xml:space="preserve"> </w:t>
      </w:r>
    </w:p>
    <w:p w14:paraId="1613E65B" w14:textId="77777777" w:rsidR="00C42F63" w:rsidRDefault="00C42F63" w:rsidP="005606EF">
      <w:pPr>
        <w:spacing w:line="276" w:lineRule="auto"/>
        <w:ind w:left="360"/>
        <w:jc w:val="center"/>
        <w:rPr>
          <w:rFonts w:ascii="Alef" w:hAnsi="Alef" w:cs="Alef"/>
          <w:b/>
          <w:bCs/>
          <w:rtl/>
        </w:rPr>
      </w:pPr>
    </w:p>
    <w:p w14:paraId="0053C5DF" w14:textId="77777777" w:rsidR="00C42F63" w:rsidRDefault="00C42F63" w:rsidP="005606EF">
      <w:pPr>
        <w:spacing w:line="276" w:lineRule="auto"/>
        <w:ind w:left="360"/>
        <w:jc w:val="center"/>
        <w:rPr>
          <w:rFonts w:ascii="Alef" w:hAnsi="Alef" w:cs="Alef"/>
          <w:b/>
          <w:bCs/>
          <w:rtl/>
        </w:rPr>
      </w:pPr>
    </w:p>
    <w:p w14:paraId="69379852" w14:textId="77777777" w:rsidR="00C42F63" w:rsidRDefault="00C42F63" w:rsidP="005606EF">
      <w:pPr>
        <w:spacing w:line="276" w:lineRule="auto"/>
        <w:ind w:left="360"/>
        <w:jc w:val="center"/>
        <w:rPr>
          <w:rFonts w:ascii="Alef" w:hAnsi="Alef" w:cs="Alef"/>
          <w:b/>
          <w:bCs/>
          <w:rtl/>
        </w:rPr>
      </w:pPr>
    </w:p>
    <w:p w14:paraId="439E0461" w14:textId="77777777" w:rsidR="00C42F63" w:rsidRDefault="00C42F63" w:rsidP="005606EF">
      <w:pPr>
        <w:spacing w:line="276" w:lineRule="auto"/>
        <w:ind w:left="360"/>
        <w:jc w:val="center"/>
        <w:rPr>
          <w:rFonts w:ascii="Alef" w:hAnsi="Alef" w:cs="Alef"/>
          <w:b/>
          <w:bCs/>
          <w:rtl/>
        </w:rPr>
      </w:pPr>
    </w:p>
    <w:p w14:paraId="3020C3B5" w14:textId="14DB7ED9" w:rsidR="005606EF" w:rsidRPr="00C55E91" w:rsidRDefault="005606EF" w:rsidP="005606EF">
      <w:pPr>
        <w:spacing w:line="276" w:lineRule="auto"/>
        <w:ind w:left="360"/>
        <w:jc w:val="center"/>
        <w:rPr>
          <w:rFonts w:ascii="Alef" w:hAnsi="Alef" w:cs="Alef"/>
          <w:b/>
          <w:bCs/>
          <w:rtl/>
        </w:rPr>
      </w:pPr>
      <w:r w:rsidRPr="00C55E91">
        <w:rPr>
          <w:rFonts w:ascii="Alef" w:hAnsi="Alef" w:cs="Alef" w:hint="cs"/>
          <w:b/>
          <w:bCs/>
          <w:rtl/>
        </w:rPr>
        <w:t>טבלה 1: הבדיקות הנדרשות בכל קבוצת יבוא</w:t>
      </w:r>
    </w:p>
    <w:tbl>
      <w:tblPr>
        <w:tblStyle w:val="4-11"/>
        <w:bidiVisual/>
        <w:tblW w:w="8227" w:type="dxa"/>
        <w:tblLook w:val="04A0" w:firstRow="1" w:lastRow="0" w:firstColumn="1" w:lastColumn="0" w:noHBand="0" w:noVBand="1"/>
      </w:tblPr>
      <w:tblGrid>
        <w:gridCol w:w="1706"/>
        <w:gridCol w:w="2127"/>
        <w:gridCol w:w="1558"/>
        <w:gridCol w:w="2836"/>
      </w:tblGrid>
      <w:tr w:rsidR="005606EF" w14:paraId="62DFEBAB" w14:textId="77777777" w:rsidTr="00767F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6" w:type="dxa"/>
          </w:tcPr>
          <w:p w14:paraId="7400D53C" w14:textId="77777777" w:rsidR="005606EF" w:rsidRPr="00BD3EC0" w:rsidRDefault="005606EF" w:rsidP="00767FF1">
            <w:pPr>
              <w:spacing w:line="276" w:lineRule="auto"/>
              <w:jc w:val="center"/>
              <w:rPr>
                <w:rFonts w:ascii="Alef" w:hAnsi="Alef" w:cs="Alef"/>
                <w:rtl/>
              </w:rPr>
            </w:pPr>
            <w:r w:rsidRPr="00BD3EC0">
              <w:rPr>
                <w:rFonts w:ascii="Alef" w:hAnsi="Alef" w:cs="Alef" w:hint="cs"/>
                <w:rtl/>
              </w:rPr>
              <w:t>קבוצה</w:t>
            </w:r>
          </w:p>
        </w:tc>
        <w:tc>
          <w:tcPr>
            <w:tcW w:w="2127" w:type="dxa"/>
          </w:tcPr>
          <w:p w14:paraId="5F0160DF" w14:textId="240372A4" w:rsidR="005606EF" w:rsidRPr="00BD3EC0" w:rsidRDefault="005606EF" w:rsidP="00767FF1">
            <w:pPr>
              <w:spacing w:line="276" w:lineRule="auto"/>
              <w:jc w:val="center"/>
              <w:cnfStyle w:val="100000000000" w:firstRow="1" w:lastRow="0" w:firstColumn="0" w:lastColumn="0" w:oddVBand="0" w:evenVBand="0" w:oddHBand="0" w:evenHBand="0" w:firstRowFirstColumn="0" w:firstRowLastColumn="0" w:lastRowFirstColumn="0" w:lastRowLastColumn="0"/>
              <w:rPr>
                <w:rFonts w:ascii="Alef" w:hAnsi="Alef" w:cs="Alef"/>
                <w:rtl/>
              </w:rPr>
            </w:pPr>
            <w:r w:rsidRPr="00BD3EC0">
              <w:rPr>
                <w:rFonts w:ascii="Alef" w:hAnsi="Alef" w:cs="Alef" w:hint="cs"/>
                <w:rtl/>
              </w:rPr>
              <w:t>מספר התקנים הרשמיים בקבוצה</w:t>
            </w:r>
            <w:r w:rsidR="00897F3F">
              <w:rPr>
                <w:rStyle w:val="FootnoteReference"/>
                <w:rFonts w:ascii="Alef" w:hAnsi="Alef" w:cs="Alef"/>
                <w:rtl/>
              </w:rPr>
              <w:footnoteReference w:id="8"/>
            </w:r>
          </w:p>
        </w:tc>
        <w:tc>
          <w:tcPr>
            <w:tcW w:w="1558" w:type="dxa"/>
          </w:tcPr>
          <w:p w14:paraId="52EE3170" w14:textId="3100C839" w:rsidR="005606EF" w:rsidRPr="00BD3EC0" w:rsidRDefault="005606EF" w:rsidP="00000FFC">
            <w:pPr>
              <w:spacing w:line="276" w:lineRule="auto"/>
              <w:jc w:val="center"/>
              <w:cnfStyle w:val="100000000000" w:firstRow="1" w:lastRow="0" w:firstColumn="0" w:lastColumn="0" w:oddVBand="0" w:evenVBand="0" w:oddHBand="0" w:evenHBand="0" w:firstRowFirstColumn="0" w:firstRowLastColumn="0" w:lastRowFirstColumn="0" w:lastRowLastColumn="0"/>
              <w:rPr>
                <w:rFonts w:ascii="Alef" w:hAnsi="Alef" w:cs="Alef"/>
                <w:rtl/>
              </w:rPr>
            </w:pPr>
            <w:r w:rsidRPr="00BD3EC0">
              <w:rPr>
                <w:rFonts w:ascii="Alef" w:hAnsi="Alef" w:cs="Alef" w:hint="cs"/>
                <w:rtl/>
              </w:rPr>
              <w:t>דרגת סיכון</w:t>
            </w:r>
            <w:r w:rsidR="00EC7B67">
              <w:rPr>
                <w:rFonts w:ascii="Alef" w:hAnsi="Alef" w:cs="Alef" w:hint="cs"/>
                <w:rtl/>
              </w:rPr>
              <w:t xml:space="preserve"> </w:t>
            </w:r>
          </w:p>
        </w:tc>
        <w:tc>
          <w:tcPr>
            <w:tcW w:w="2836" w:type="dxa"/>
          </w:tcPr>
          <w:p w14:paraId="16EB7B25" w14:textId="77777777" w:rsidR="005606EF" w:rsidRPr="00BD3EC0" w:rsidRDefault="005606EF" w:rsidP="00767FF1">
            <w:pPr>
              <w:spacing w:line="276" w:lineRule="auto"/>
              <w:jc w:val="center"/>
              <w:cnfStyle w:val="100000000000" w:firstRow="1" w:lastRow="0" w:firstColumn="0" w:lastColumn="0" w:oddVBand="0" w:evenVBand="0" w:oddHBand="0" w:evenHBand="0" w:firstRowFirstColumn="0" w:firstRowLastColumn="0" w:lastRowFirstColumn="0" w:lastRowLastColumn="0"/>
              <w:rPr>
                <w:rFonts w:ascii="Alef" w:hAnsi="Alef" w:cs="Alef"/>
                <w:rtl/>
              </w:rPr>
            </w:pPr>
            <w:r w:rsidRPr="00BD3EC0">
              <w:rPr>
                <w:rFonts w:ascii="Alef" w:hAnsi="Alef" w:cs="Alef" w:hint="cs"/>
                <w:rtl/>
              </w:rPr>
              <w:t>בדיקות נדרשות</w:t>
            </w:r>
          </w:p>
        </w:tc>
      </w:tr>
      <w:tr w:rsidR="005606EF" w14:paraId="3E27B430" w14:textId="77777777" w:rsidTr="00767F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6" w:type="dxa"/>
          </w:tcPr>
          <w:p w14:paraId="4360E5EC" w14:textId="77777777" w:rsidR="005606EF" w:rsidRDefault="005606EF" w:rsidP="00767FF1">
            <w:pPr>
              <w:spacing w:line="276" w:lineRule="auto"/>
              <w:rPr>
                <w:rFonts w:ascii="Alef" w:hAnsi="Alef" w:cs="Alef"/>
                <w:rtl/>
              </w:rPr>
            </w:pPr>
            <w:r>
              <w:rPr>
                <w:rFonts w:ascii="Alef" w:hAnsi="Alef" w:cs="Alef" w:hint="cs"/>
                <w:rtl/>
              </w:rPr>
              <w:t xml:space="preserve">קבוצה 1 </w:t>
            </w:r>
          </w:p>
        </w:tc>
        <w:tc>
          <w:tcPr>
            <w:tcW w:w="2127" w:type="dxa"/>
          </w:tcPr>
          <w:p w14:paraId="776170AA" w14:textId="711B793E" w:rsidR="005606EF" w:rsidRDefault="00897F3F" w:rsidP="00767FF1">
            <w:pPr>
              <w:spacing w:line="276" w:lineRule="auto"/>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239</w:t>
            </w:r>
          </w:p>
        </w:tc>
        <w:tc>
          <w:tcPr>
            <w:tcW w:w="1558" w:type="dxa"/>
          </w:tcPr>
          <w:p w14:paraId="702C131B" w14:textId="77777777" w:rsidR="005606EF" w:rsidRDefault="005606EF" w:rsidP="00767FF1">
            <w:pPr>
              <w:spacing w:line="276" w:lineRule="auto"/>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גבוהה</w:t>
            </w:r>
          </w:p>
        </w:tc>
        <w:tc>
          <w:tcPr>
            <w:tcW w:w="2836" w:type="dxa"/>
          </w:tcPr>
          <w:p w14:paraId="65E5DBA2" w14:textId="77777777" w:rsidR="005606EF" w:rsidRDefault="005606EF" w:rsidP="00767FF1">
            <w:pPr>
              <w:spacing w:line="276" w:lineRule="auto"/>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בדיקות דגם ובדיקות משלוח</w:t>
            </w:r>
          </w:p>
        </w:tc>
      </w:tr>
      <w:tr w:rsidR="005606EF" w14:paraId="60654654" w14:textId="77777777" w:rsidTr="00767FF1">
        <w:tc>
          <w:tcPr>
            <w:cnfStyle w:val="001000000000" w:firstRow="0" w:lastRow="0" w:firstColumn="1" w:lastColumn="0" w:oddVBand="0" w:evenVBand="0" w:oddHBand="0" w:evenHBand="0" w:firstRowFirstColumn="0" w:firstRowLastColumn="0" w:lastRowFirstColumn="0" w:lastRowLastColumn="0"/>
            <w:tcW w:w="1706" w:type="dxa"/>
          </w:tcPr>
          <w:p w14:paraId="14386337" w14:textId="77777777" w:rsidR="005606EF" w:rsidRDefault="005606EF" w:rsidP="00767FF1">
            <w:pPr>
              <w:spacing w:line="276" w:lineRule="auto"/>
              <w:rPr>
                <w:rFonts w:ascii="Alef" w:hAnsi="Alef" w:cs="Alef"/>
                <w:rtl/>
              </w:rPr>
            </w:pPr>
            <w:r>
              <w:rPr>
                <w:rFonts w:ascii="Alef" w:hAnsi="Alef" w:cs="Alef" w:hint="cs"/>
                <w:rtl/>
              </w:rPr>
              <w:t xml:space="preserve">קבוצה 2 </w:t>
            </w:r>
          </w:p>
        </w:tc>
        <w:tc>
          <w:tcPr>
            <w:tcW w:w="2127" w:type="dxa"/>
          </w:tcPr>
          <w:p w14:paraId="5242FD49" w14:textId="460730AA" w:rsidR="005606EF" w:rsidRDefault="00897F3F" w:rsidP="00767FF1">
            <w:pPr>
              <w:spacing w:line="276" w:lineRule="auto"/>
              <w:cnfStyle w:val="000000000000" w:firstRow="0" w:lastRow="0" w:firstColumn="0" w:lastColumn="0" w:oddVBand="0" w:evenVBand="0" w:oddHBand="0" w:evenHBand="0" w:firstRowFirstColumn="0" w:firstRowLastColumn="0" w:lastRowFirstColumn="0" w:lastRowLastColumn="0"/>
              <w:rPr>
                <w:rFonts w:ascii="Alef" w:hAnsi="Alef" w:cs="Alef"/>
              </w:rPr>
            </w:pPr>
            <w:r>
              <w:rPr>
                <w:rFonts w:ascii="Alef" w:hAnsi="Alef" w:cs="Alef" w:hint="cs"/>
                <w:rtl/>
              </w:rPr>
              <w:t>155</w:t>
            </w:r>
          </w:p>
        </w:tc>
        <w:tc>
          <w:tcPr>
            <w:tcW w:w="1558" w:type="dxa"/>
          </w:tcPr>
          <w:p w14:paraId="6EFBBE38" w14:textId="77777777" w:rsidR="005606EF" w:rsidRDefault="005606EF" w:rsidP="00767FF1">
            <w:pPr>
              <w:spacing w:line="276" w:lineRule="auto"/>
              <w:cnfStyle w:val="000000000000" w:firstRow="0" w:lastRow="0" w:firstColumn="0" w:lastColumn="0" w:oddVBand="0" w:evenVBand="0" w:oddHBand="0" w:evenHBand="0" w:firstRowFirstColumn="0" w:firstRowLastColumn="0" w:lastRowFirstColumn="0" w:lastRowLastColumn="0"/>
              <w:rPr>
                <w:rFonts w:ascii="Alef" w:hAnsi="Alef" w:cs="Alef"/>
                <w:rtl/>
              </w:rPr>
            </w:pPr>
            <w:r>
              <w:rPr>
                <w:rFonts w:ascii="Alef" w:hAnsi="Alef" w:cs="Alef" w:hint="cs"/>
                <w:rtl/>
              </w:rPr>
              <w:t>בינונית</w:t>
            </w:r>
          </w:p>
        </w:tc>
        <w:tc>
          <w:tcPr>
            <w:tcW w:w="2836" w:type="dxa"/>
          </w:tcPr>
          <w:p w14:paraId="4ABD6F57" w14:textId="77777777" w:rsidR="005606EF" w:rsidRDefault="005606EF" w:rsidP="00767FF1">
            <w:pPr>
              <w:spacing w:line="276" w:lineRule="auto"/>
              <w:cnfStyle w:val="000000000000" w:firstRow="0" w:lastRow="0" w:firstColumn="0" w:lastColumn="0" w:oddVBand="0" w:evenVBand="0" w:oddHBand="0" w:evenHBand="0" w:firstRowFirstColumn="0" w:firstRowLastColumn="0" w:lastRowFirstColumn="0" w:lastRowLastColumn="0"/>
              <w:rPr>
                <w:rFonts w:ascii="Alef" w:hAnsi="Alef" w:cs="Alef"/>
                <w:rtl/>
              </w:rPr>
            </w:pPr>
            <w:r>
              <w:rPr>
                <w:rFonts w:ascii="Alef" w:hAnsi="Alef" w:cs="Alef" w:hint="cs"/>
                <w:rtl/>
              </w:rPr>
              <w:t>בדיקות דגם והצהרה</w:t>
            </w:r>
          </w:p>
        </w:tc>
      </w:tr>
      <w:tr w:rsidR="005606EF" w14:paraId="57367CB5" w14:textId="77777777" w:rsidTr="00767F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6" w:type="dxa"/>
          </w:tcPr>
          <w:p w14:paraId="2847E9AC" w14:textId="77777777" w:rsidR="005606EF" w:rsidRDefault="005606EF" w:rsidP="00767FF1">
            <w:pPr>
              <w:spacing w:line="276" w:lineRule="auto"/>
              <w:rPr>
                <w:rFonts w:ascii="Alef" w:hAnsi="Alef" w:cs="Alef"/>
                <w:rtl/>
              </w:rPr>
            </w:pPr>
            <w:r>
              <w:rPr>
                <w:rFonts w:ascii="Alef" w:hAnsi="Alef" w:cs="Alef" w:hint="cs"/>
                <w:rtl/>
              </w:rPr>
              <w:t xml:space="preserve">קבוצה 3 </w:t>
            </w:r>
          </w:p>
        </w:tc>
        <w:tc>
          <w:tcPr>
            <w:tcW w:w="2127" w:type="dxa"/>
          </w:tcPr>
          <w:p w14:paraId="69DC2733" w14:textId="1CE2CE64" w:rsidR="005606EF" w:rsidRDefault="00897F3F" w:rsidP="00767FF1">
            <w:pPr>
              <w:spacing w:line="276" w:lineRule="auto"/>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82</w:t>
            </w:r>
          </w:p>
        </w:tc>
        <w:tc>
          <w:tcPr>
            <w:tcW w:w="1558" w:type="dxa"/>
          </w:tcPr>
          <w:p w14:paraId="3DD8C6D0" w14:textId="77777777" w:rsidR="005606EF" w:rsidRDefault="005606EF" w:rsidP="00767FF1">
            <w:pPr>
              <w:spacing w:line="276" w:lineRule="auto"/>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נמוכה</w:t>
            </w:r>
          </w:p>
        </w:tc>
        <w:tc>
          <w:tcPr>
            <w:tcW w:w="2836" w:type="dxa"/>
          </w:tcPr>
          <w:p w14:paraId="404FF9FF" w14:textId="77777777" w:rsidR="005606EF" w:rsidRDefault="005606EF" w:rsidP="00767FF1">
            <w:pPr>
              <w:spacing w:line="276" w:lineRule="auto"/>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הצהרה</w:t>
            </w:r>
          </w:p>
        </w:tc>
      </w:tr>
      <w:tr w:rsidR="005606EF" w14:paraId="410A8AE6" w14:textId="77777777" w:rsidTr="00767FF1">
        <w:tc>
          <w:tcPr>
            <w:cnfStyle w:val="001000000000" w:firstRow="0" w:lastRow="0" w:firstColumn="1" w:lastColumn="0" w:oddVBand="0" w:evenVBand="0" w:oddHBand="0" w:evenHBand="0" w:firstRowFirstColumn="0" w:firstRowLastColumn="0" w:lastRowFirstColumn="0" w:lastRowLastColumn="0"/>
            <w:tcW w:w="1706" w:type="dxa"/>
          </w:tcPr>
          <w:p w14:paraId="605B1A1F" w14:textId="77777777" w:rsidR="005606EF" w:rsidRDefault="005606EF" w:rsidP="00767FF1">
            <w:pPr>
              <w:spacing w:line="276" w:lineRule="auto"/>
              <w:rPr>
                <w:rFonts w:ascii="Alef" w:hAnsi="Alef" w:cs="Alef"/>
                <w:rtl/>
              </w:rPr>
            </w:pPr>
            <w:r>
              <w:rPr>
                <w:rFonts w:ascii="Alef" w:hAnsi="Alef" w:cs="Alef" w:hint="cs"/>
                <w:rtl/>
              </w:rPr>
              <w:t xml:space="preserve">קבוצה 4 </w:t>
            </w:r>
          </w:p>
        </w:tc>
        <w:tc>
          <w:tcPr>
            <w:tcW w:w="2127" w:type="dxa"/>
          </w:tcPr>
          <w:p w14:paraId="22060675" w14:textId="77777777" w:rsidR="005606EF" w:rsidRDefault="005606EF" w:rsidP="00767FF1">
            <w:pPr>
              <w:spacing w:line="276" w:lineRule="auto"/>
              <w:cnfStyle w:val="000000000000" w:firstRow="0" w:lastRow="0" w:firstColumn="0" w:lastColumn="0" w:oddVBand="0" w:evenVBand="0" w:oddHBand="0" w:evenHBand="0" w:firstRowFirstColumn="0" w:firstRowLastColumn="0" w:lastRowFirstColumn="0" w:lastRowLastColumn="0"/>
              <w:rPr>
                <w:rFonts w:ascii="Alef" w:hAnsi="Alef" w:cs="Alef"/>
                <w:rtl/>
              </w:rPr>
            </w:pPr>
            <w:r>
              <w:rPr>
                <w:rFonts w:ascii="Alef" w:hAnsi="Alef" w:cs="Alef" w:hint="cs"/>
                <w:rtl/>
              </w:rPr>
              <w:t>27</w:t>
            </w:r>
          </w:p>
        </w:tc>
        <w:tc>
          <w:tcPr>
            <w:tcW w:w="1558" w:type="dxa"/>
          </w:tcPr>
          <w:p w14:paraId="5C327F42" w14:textId="620AA542" w:rsidR="005606EF" w:rsidRDefault="00EC7B67" w:rsidP="00767FF1">
            <w:pPr>
              <w:spacing w:line="276" w:lineRule="auto"/>
              <w:cnfStyle w:val="000000000000" w:firstRow="0" w:lastRow="0" w:firstColumn="0" w:lastColumn="0" w:oddVBand="0" w:evenVBand="0" w:oddHBand="0" w:evenHBand="0" w:firstRowFirstColumn="0" w:firstRowLastColumn="0" w:lastRowFirstColumn="0" w:lastRowLastColumn="0"/>
              <w:rPr>
                <w:rFonts w:ascii="Alef" w:hAnsi="Alef" w:cs="Alef"/>
                <w:rtl/>
              </w:rPr>
            </w:pPr>
            <w:r>
              <w:rPr>
                <w:rFonts w:ascii="Alef" w:hAnsi="Alef" w:cs="Alef" w:hint="cs"/>
                <w:rtl/>
              </w:rPr>
              <w:t>לא רלוונטי</w:t>
            </w:r>
          </w:p>
        </w:tc>
        <w:tc>
          <w:tcPr>
            <w:tcW w:w="2836" w:type="dxa"/>
          </w:tcPr>
          <w:p w14:paraId="1848EF21" w14:textId="77777777" w:rsidR="005606EF" w:rsidRDefault="005606EF" w:rsidP="00767FF1">
            <w:pPr>
              <w:spacing w:line="276" w:lineRule="auto"/>
              <w:cnfStyle w:val="000000000000" w:firstRow="0" w:lastRow="0" w:firstColumn="0" w:lastColumn="0" w:oddVBand="0" w:evenVBand="0" w:oddHBand="0" w:evenHBand="0" w:firstRowFirstColumn="0" w:firstRowLastColumn="0" w:lastRowFirstColumn="0" w:lastRowLastColumn="0"/>
              <w:rPr>
                <w:rFonts w:ascii="Alef" w:hAnsi="Alef" w:cs="Alef"/>
                <w:rtl/>
              </w:rPr>
            </w:pPr>
            <w:r w:rsidRPr="006E7583">
              <w:rPr>
                <w:rFonts w:ascii="Alef" w:hAnsi="Alef" w:cs="Alef"/>
                <w:rtl/>
              </w:rPr>
              <w:t xml:space="preserve">פטור מראש </w:t>
            </w:r>
          </w:p>
        </w:tc>
      </w:tr>
    </w:tbl>
    <w:p w14:paraId="4C7F5F16" w14:textId="77777777" w:rsidR="007D2F81" w:rsidRDefault="007D2F81" w:rsidP="006E4050">
      <w:pPr>
        <w:jc w:val="both"/>
        <w:rPr>
          <w:rFonts w:ascii="Alef" w:hAnsi="Alef" w:cs="Alef"/>
          <w:highlight w:val="yellow"/>
          <w:rtl/>
        </w:rPr>
      </w:pPr>
    </w:p>
    <w:p w14:paraId="4D6FBE69" w14:textId="77777777" w:rsidR="007B1A2C" w:rsidRDefault="007D2F81" w:rsidP="006E4050">
      <w:pPr>
        <w:jc w:val="both"/>
        <w:rPr>
          <w:rFonts w:ascii="Alef" w:hAnsi="Alef" w:cs="Alef"/>
          <w:rtl/>
        </w:rPr>
      </w:pPr>
      <w:r w:rsidRPr="007D2F81">
        <w:rPr>
          <w:rFonts w:ascii="Alef" w:hAnsi="Alef" w:cs="Alef" w:hint="cs"/>
          <w:rtl/>
        </w:rPr>
        <w:t>ניתן לראות שהקבוצה הכוללת את המספר הגבוה ביותר של תקנים היא קבוצה 1, לגביה נדרשות הבדיקות המחמירות ביותר.</w:t>
      </w:r>
    </w:p>
    <w:p w14:paraId="52E89FCE" w14:textId="4D72B2C9" w:rsidR="00210119" w:rsidRPr="001D695E" w:rsidRDefault="00210119" w:rsidP="00EA0B91">
      <w:pPr>
        <w:jc w:val="both"/>
        <w:rPr>
          <w:rFonts w:ascii="Alef" w:hAnsi="Alef" w:cs="Alef"/>
          <w:rtl/>
        </w:rPr>
      </w:pPr>
      <w:r>
        <w:rPr>
          <w:rFonts w:ascii="Alef" w:hAnsi="Alef" w:cs="Alef" w:hint="cs"/>
          <w:rtl/>
        </w:rPr>
        <w:t>לצד האישורים הנדרשים לפי קבוצות הטובין, פועלים שלושה מסלולי הקלות שנועדו להקל את הליך הייבוא, ובלבד שהן היבואן והן המוצר עומדים בתנאים מסוימים כגון וותק ייבוא, היסטוריית בדיקות תקינה, קיומה של מערכת בקרת איכות במפעל הייצור ותנאים נוספים. ההטבה העיקרית שמקנים מסלולי ההקלות היא הפחתת מספר בדיקות המשלוח הנדרשות</w:t>
      </w:r>
      <w:r>
        <w:rPr>
          <w:rStyle w:val="FootnoteReference"/>
          <w:rFonts w:ascii="Alef" w:hAnsi="Alef" w:cs="Alef"/>
          <w:rtl/>
        </w:rPr>
        <w:footnoteReference w:id="9"/>
      </w:r>
      <w:r>
        <w:rPr>
          <w:rFonts w:ascii="Alef" w:hAnsi="Alef" w:cs="Alef" w:hint="cs"/>
          <w:rtl/>
        </w:rPr>
        <w:t xml:space="preserve">. יש לציין כי המסלול המקל ביותר </w:t>
      </w:r>
      <w:r>
        <w:rPr>
          <w:rFonts w:ascii="Alef" w:hAnsi="Alef" w:cs="Alef"/>
          <w:rtl/>
        </w:rPr>
        <w:t>–</w:t>
      </w:r>
      <w:r>
        <w:rPr>
          <w:rFonts w:ascii="Alef" w:hAnsi="Alef" w:cs="Alef" w:hint="cs"/>
          <w:rtl/>
        </w:rPr>
        <w:t xml:space="preserve"> מסלול יהלום </w:t>
      </w:r>
      <w:r>
        <w:rPr>
          <w:rFonts w:ascii="Alef" w:hAnsi="Alef" w:cs="Alef"/>
          <w:rtl/>
        </w:rPr>
        <w:t>–</w:t>
      </w:r>
      <w:r>
        <w:rPr>
          <w:rFonts w:ascii="Alef" w:hAnsi="Alef" w:cs="Alef" w:hint="cs"/>
          <w:rtl/>
        </w:rPr>
        <w:t xml:space="preserve"> פתוח רק בפני יבואנים </w:t>
      </w:r>
      <w:r w:rsidR="00EC7B67">
        <w:rPr>
          <w:rFonts w:ascii="Alef" w:hAnsi="Alef" w:cs="Alef" w:hint="cs"/>
          <w:rtl/>
        </w:rPr>
        <w:t>ה</w:t>
      </w:r>
      <w:r>
        <w:rPr>
          <w:rFonts w:ascii="Alef" w:hAnsi="Alef" w:cs="Alef" w:hint="cs"/>
          <w:rtl/>
        </w:rPr>
        <w:t>משווקים את מוצריהם בחנויות בבעלותם בלבד.</w:t>
      </w:r>
      <w:r w:rsidR="00EA0B91">
        <w:rPr>
          <w:rFonts w:ascii="Alef" w:hAnsi="Alef" w:cs="Alef" w:hint="cs"/>
          <w:rtl/>
        </w:rPr>
        <w:t xml:space="preserve"> </w:t>
      </w:r>
      <w:r w:rsidR="00EA0B91" w:rsidRPr="00495B89">
        <w:rPr>
          <w:rFonts w:ascii="Alef" w:hAnsi="Alef" w:cs="Alef" w:hint="eastAsia"/>
          <w:rtl/>
        </w:rPr>
        <w:t>נכון</w:t>
      </w:r>
      <w:r w:rsidR="00EA0B91" w:rsidRPr="00495B89">
        <w:rPr>
          <w:rFonts w:ascii="Alef" w:hAnsi="Alef" w:cs="Alef"/>
          <w:rtl/>
        </w:rPr>
        <w:t xml:space="preserve"> </w:t>
      </w:r>
      <w:r w:rsidR="00EA0B91" w:rsidRPr="00495B89">
        <w:rPr>
          <w:rFonts w:ascii="Alef" w:hAnsi="Alef" w:cs="Alef" w:hint="eastAsia"/>
          <w:rtl/>
        </w:rPr>
        <w:t>להיום</w:t>
      </w:r>
      <w:r w:rsidR="00EA0B91" w:rsidRPr="00495B89">
        <w:rPr>
          <w:rFonts w:ascii="Alef" w:hAnsi="Alef" w:cs="Alef"/>
          <w:rtl/>
        </w:rPr>
        <w:t xml:space="preserve">, </w:t>
      </w:r>
      <w:r w:rsidR="00EA0B91" w:rsidRPr="00495B89">
        <w:rPr>
          <w:rFonts w:ascii="Alef" w:hAnsi="Alef" w:cs="Alef" w:hint="eastAsia"/>
          <w:rtl/>
        </w:rPr>
        <w:t>נמצאות</w:t>
      </w:r>
      <w:r w:rsidR="00EA0B91" w:rsidRPr="00495B89">
        <w:rPr>
          <w:rFonts w:ascii="Alef" w:hAnsi="Alef" w:cs="Alef"/>
          <w:rtl/>
        </w:rPr>
        <w:t xml:space="preserve"> </w:t>
      </w:r>
      <w:r w:rsidR="00EA0B91" w:rsidRPr="00495B89">
        <w:rPr>
          <w:rFonts w:ascii="Alef" w:hAnsi="Alef" w:cs="Alef" w:hint="eastAsia"/>
          <w:rtl/>
        </w:rPr>
        <w:t>במסלול</w:t>
      </w:r>
      <w:r w:rsidR="00EA0B91" w:rsidRPr="00495B89">
        <w:rPr>
          <w:rFonts w:ascii="Alef" w:hAnsi="Alef" w:cs="Alef"/>
          <w:rtl/>
        </w:rPr>
        <w:t xml:space="preserve"> </w:t>
      </w:r>
      <w:r w:rsidR="00EA0B91" w:rsidRPr="00495B89">
        <w:rPr>
          <w:rFonts w:ascii="Alef" w:hAnsi="Alef" w:cs="Alef" w:hint="eastAsia"/>
          <w:rtl/>
        </w:rPr>
        <w:t>יהלום</w:t>
      </w:r>
      <w:r w:rsidR="00EA0B91" w:rsidRPr="00495B89">
        <w:rPr>
          <w:rFonts w:ascii="Alef" w:hAnsi="Alef" w:cs="Alef"/>
          <w:rtl/>
        </w:rPr>
        <w:t xml:space="preserve"> 12 </w:t>
      </w:r>
      <w:r w:rsidR="00EA0B91" w:rsidRPr="00495B89">
        <w:rPr>
          <w:rFonts w:ascii="Alef" w:hAnsi="Alef" w:cs="Alef" w:hint="eastAsia"/>
          <w:rtl/>
        </w:rPr>
        <w:t>חברות</w:t>
      </w:r>
      <w:r w:rsidR="00EA0B91" w:rsidRPr="00495B89">
        <w:rPr>
          <w:rFonts w:ascii="Alef" w:hAnsi="Alef" w:cs="Alef"/>
          <w:rtl/>
        </w:rPr>
        <w:t xml:space="preserve"> </w:t>
      </w:r>
      <w:r w:rsidR="00EA0B91" w:rsidRPr="00495B89">
        <w:rPr>
          <w:rFonts w:ascii="Alef" w:hAnsi="Alef" w:cs="Alef" w:hint="eastAsia"/>
          <w:rtl/>
        </w:rPr>
        <w:t>בלבד</w:t>
      </w:r>
      <w:r w:rsidR="00EA0B91">
        <w:rPr>
          <w:rFonts w:ascii="Alef" w:hAnsi="Alef" w:cs="Alef" w:hint="cs"/>
          <w:rtl/>
        </w:rPr>
        <w:t>.</w:t>
      </w:r>
    </w:p>
    <w:p w14:paraId="6EAB2A28" w14:textId="77777777" w:rsidR="005606EF" w:rsidRPr="003F50AB" w:rsidRDefault="00C651EA" w:rsidP="00C651EA">
      <w:pPr>
        <w:jc w:val="both"/>
        <w:rPr>
          <w:rFonts w:ascii="Alef" w:hAnsi="Alef" w:cs="Alef"/>
          <w:b/>
          <w:bCs/>
          <w:u w:val="single"/>
          <w:rtl/>
        </w:rPr>
      </w:pPr>
      <w:r>
        <w:rPr>
          <w:rFonts w:ascii="Alef" w:hAnsi="Alef" w:cs="Alef" w:hint="cs"/>
          <w:b/>
          <w:bCs/>
          <w:u w:val="single"/>
          <w:rtl/>
        </w:rPr>
        <w:t>עלויות הנובעות ממשטר אכיפת התקנים</w:t>
      </w:r>
    </w:p>
    <w:p w14:paraId="377D21DD" w14:textId="77777777" w:rsidR="00C651EA" w:rsidRPr="00C12F92" w:rsidRDefault="00EF0391" w:rsidP="00AC415A">
      <w:pPr>
        <w:jc w:val="both"/>
        <w:rPr>
          <w:rFonts w:ascii="Alef" w:hAnsi="Alef" w:cs="Alef"/>
          <w:rtl/>
        </w:rPr>
      </w:pPr>
      <w:r>
        <w:rPr>
          <w:rFonts w:ascii="Alef" w:hAnsi="Alef" w:cs="Alef" w:hint="cs"/>
          <w:rtl/>
        </w:rPr>
        <w:t xml:space="preserve">משטר אכיפת התקנים בישראל משית על היבואנים עלויות לא מבוטלות </w:t>
      </w:r>
      <w:r w:rsidR="00C651EA">
        <w:rPr>
          <w:rFonts w:ascii="Alef" w:hAnsi="Alef" w:cs="Alef" w:hint="cs"/>
          <w:rtl/>
        </w:rPr>
        <w:t>הנחלקות לשני סוגים</w:t>
      </w:r>
      <w:r>
        <w:rPr>
          <w:rFonts w:ascii="Alef" w:hAnsi="Alef" w:cs="Alef" w:hint="cs"/>
          <w:rtl/>
        </w:rPr>
        <w:t>:</w:t>
      </w:r>
      <w:r w:rsidR="00C651EA">
        <w:rPr>
          <w:rFonts w:ascii="Alef" w:hAnsi="Alef" w:cs="Alef" w:hint="cs"/>
          <w:rtl/>
        </w:rPr>
        <w:t xml:space="preserve"> האחד, עלויות ישירות המשולמות למעבדת הבדיקה ו</w:t>
      </w:r>
      <w:r w:rsidR="00C651EA" w:rsidRPr="00165392">
        <w:rPr>
          <w:rFonts w:ascii="Alef" w:hAnsi="Alef" w:cs="Alef" w:hint="cs"/>
          <w:rtl/>
        </w:rPr>
        <w:t xml:space="preserve">נובעות מעלויות בדיקת הדגם, בדיקת המשלוח </w:t>
      </w:r>
      <w:r w:rsidR="00C651EA">
        <w:rPr>
          <w:rFonts w:ascii="Alef" w:hAnsi="Alef" w:cs="Alef" w:hint="cs"/>
          <w:rtl/>
        </w:rPr>
        <w:t>ובדיקות נוספות</w:t>
      </w:r>
      <w:r w:rsidR="00660176">
        <w:rPr>
          <w:rFonts w:ascii="Alef" w:hAnsi="Alef" w:cs="Alef" w:hint="cs"/>
          <w:rtl/>
        </w:rPr>
        <w:t xml:space="preserve">. </w:t>
      </w:r>
      <w:r w:rsidR="00C651EA">
        <w:rPr>
          <w:rFonts w:ascii="Alef" w:hAnsi="Alef" w:cs="Alef" w:hint="cs"/>
          <w:rtl/>
        </w:rPr>
        <w:t xml:space="preserve">השני, </w:t>
      </w:r>
      <w:r w:rsidR="00C651EA" w:rsidRPr="00165392">
        <w:rPr>
          <w:rFonts w:ascii="Alef" w:hAnsi="Alef" w:cs="Alef" w:hint="cs"/>
          <w:rtl/>
        </w:rPr>
        <w:t xml:space="preserve">עלויות </w:t>
      </w:r>
      <w:r w:rsidR="00C651EA">
        <w:rPr>
          <w:rFonts w:ascii="Alef" w:hAnsi="Alef" w:cs="Alef" w:hint="cs"/>
          <w:rtl/>
        </w:rPr>
        <w:t xml:space="preserve">עקיפות הנובעות </w:t>
      </w:r>
      <w:r>
        <w:rPr>
          <w:rFonts w:ascii="Alef" w:hAnsi="Alef" w:cs="Alef" w:hint="cs"/>
          <w:rtl/>
        </w:rPr>
        <w:t xml:space="preserve">מתשלומים הנדרשים לאחסנת הטובין ממועד </w:t>
      </w:r>
      <w:r w:rsidR="00C651EA">
        <w:rPr>
          <w:rFonts w:ascii="Alef" w:hAnsi="Alef" w:cs="Alef" w:hint="cs"/>
          <w:rtl/>
        </w:rPr>
        <w:t>הגעת</w:t>
      </w:r>
      <w:r>
        <w:rPr>
          <w:rFonts w:ascii="Alef" w:hAnsi="Alef" w:cs="Alef" w:hint="cs"/>
          <w:rtl/>
        </w:rPr>
        <w:t xml:space="preserve">ם </w:t>
      </w:r>
      <w:r w:rsidR="00C651EA">
        <w:rPr>
          <w:rFonts w:ascii="Alef" w:hAnsi="Alef" w:cs="Alef" w:hint="cs"/>
          <w:rtl/>
        </w:rPr>
        <w:t>לארץ ועד קבלת אישור המשלוח</w:t>
      </w:r>
      <w:r>
        <w:rPr>
          <w:rFonts w:ascii="Alef" w:hAnsi="Alef" w:cs="Alef" w:hint="cs"/>
          <w:rtl/>
        </w:rPr>
        <w:t xml:space="preserve">; צורך באחזקת מלאי </w:t>
      </w:r>
      <w:r w:rsidRPr="00C12F92">
        <w:rPr>
          <w:rFonts w:ascii="Alef" w:hAnsi="Alef" w:cs="Alef" w:hint="cs"/>
          <w:rtl/>
        </w:rPr>
        <w:t>גדול בשל עלויות</w:t>
      </w:r>
      <w:r w:rsidR="00321641" w:rsidRPr="00C12F92">
        <w:rPr>
          <w:rFonts w:ascii="Alef" w:hAnsi="Alef" w:cs="Alef" w:hint="cs"/>
          <w:rtl/>
        </w:rPr>
        <w:t xml:space="preserve"> התקינה (שהן עלויות קבועות ברובן)</w:t>
      </w:r>
      <w:r w:rsidR="0095707E" w:rsidRPr="00C12F92">
        <w:rPr>
          <w:rFonts w:ascii="Alef" w:hAnsi="Alef" w:cs="Alef" w:hint="cs"/>
          <w:rtl/>
        </w:rPr>
        <w:t>;</w:t>
      </w:r>
      <w:r w:rsidR="00C651EA" w:rsidRPr="00C12F92">
        <w:rPr>
          <w:rFonts w:ascii="Alef" w:hAnsi="Alef" w:cs="Alef" w:hint="cs"/>
          <w:rtl/>
        </w:rPr>
        <w:t xml:space="preserve"> חוסר הוודאות שמייצר משטר אכיפת התקנים עבור היבואן</w:t>
      </w:r>
      <w:r w:rsidR="0095707E" w:rsidRPr="00C12F92">
        <w:rPr>
          <w:rFonts w:ascii="Alef" w:hAnsi="Alef" w:cs="Alef" w:hint="cs"/>
          <w:rtl/>
        </w:rPr>
        <w:t xml:space="preserve"> והיבטים נוספים.</w:t>
      </w:r>
    </w:p>
    <w:p w14:paraId="5688F353" w14:textId="2923228A" w:rsidR="00D557FB" w:rsidRDefault="00B96BDA" w:rsidP="00873C73">
      <w:pPr>
        <w:jc w:val="both"/>
        <w:rPr>
          <w:rFonts w:ascii="Alef" w:hAnsi="Alef" w:cs="Alef"/>
          <w:rtl/>
        </w:rPr>
      </w:pPr>
      <w:r w:rsidRPr="00C12F92">
        <w:rPr>
          <w:rFonts w:ascii="Alef" w:hAnsi="Alef" w:cs="Alef" w:hint="cs"/>
          <w:rtl/>
        </w:rPr>
        <w:lastRenderedPageBreak/>
        <w:t>את היקף הע</w:t>
      </w:r>
      <w:r w:rsidR="0095707E" w:rsidRPr="00C12F92">
        <w:rPr>
          <w:rFonts w:ascii="Alef" w:hAnsi="Alef" w:cs="Alef" w:hint="cs"/>
          <w:rtl/>
        </w:rPr>
        <w:t>לויות הישירות</w:t>
      </w:r>
      <w:r w:rsidRPr="00C12F92">
        <w:rPr>
          <w:rFonts w:ascii="Alef" w:hAnsi="Alef" w:cs="Alef" w:hint="cs"/>
          <w:rtl/>
        </w:rPr>
        <w:t xml:space="preserve"> המושתות על יבואנים ניתן להסיק מנתוני </w:t>
      </w:r>
      <w:r w:rsidR="0095707E" w:rsidRPr="00C12F92">
        <w:rPr>
          <w:rFonts w:ascii="Alef" w:hAnsi="Alef" w:cs="Alef" w:hint="cs"/>
          <w:rtl/>
        </w:rPr>
        <w:t>מכון התקנים</w:t>
      </w:r>
      <w:r w:rsidR="00051891">
        <w:rPr>
          <w:rFonts w:ascii="Alef" w:hAnsi="Alef" w:cs="Alef" w:hint="cs"/>
          <w:rtl/>
        </w:rPr>
        <w:t>,</w:t>
      </w:r>
      <w:r w:rsidRPr="00C12F92">
        <w:rPr>
          <w:rFonts w:ascii="Alef" w:hAnsi="Alef" w:cs="Alef" w:hint="cs"/>
          <w:rtl/>
        </w:rPr>
        <w:t xml:space="preserve"> ש</w:t>
      </w:r>
      <w:r w:rsidR="00D557FB" w:rsidRPr="00C12F92">
        <w:rPr>
          <w:rFonts w:ascii="Alef" w:hAnsi="Alef" w:cs="Alef" w:hint="cs"/>
          <w:rtl/>
        </w:rPr>
        <w:t>מרבית בדיקות ההתאמה לתקן מבוצעות במעבדות</w:t>
      </w:r>
      <w:r w:rsidR="00051891">
        <w:rPr>
          <w:rFonts w:ascii="Alef" w:hAnsi="Alef" w:cs="Alef" w:hint="cs"/>
          <w:rtl/>
        </w:rPr>
        <w:t>יו</w:t>
      </w:r>
      <w:r w:rsidR="00D557FB" w:rsidRPr="00C12F92">
        <w:rPr>
          <w:rFonts w:ascii="Alef" w:hAnsi="Alef" w:cs="Alef" w:hint="cs"/>
          <w:rtl/>
        </w:rPr>
        <w:t xml:space="preserve">. זאת מאחר שבמשך שנים ארוכות מכון התקנים היה הגוף </w:t>
      </w:r>
      <w:r w:rsidR="00051891">
        <w:rPr>
          <w:rFonts w:ascii="Alef" w:hAnsi="Alef" w:cs="Alef" w:hint="cs"/>
          <w:rtl/>
        </w:rPr>
        <w:t>ה</w:t>
      </w:r>
      <w:r w:rsidR="00D557FB" w:rsidRPr="00C12F92">
        <w:rPr>
          <w:rFonts w:ascii="Alef" w:hAnsi="Alef" w:cs="Alef" w:hint="cs"/>
          <w:rtl/>
        </w:rPr>
        <w:t>בלעדי בישראל אשר היה מוסמך להעניק אישורי</w:t>
      </w:r>
      <w:r w:rsidR="00D557FB">
        <w:rPr>
          <w:rFonts w:ascii="Alef" w:hAnsi="Alef" w:cs="Alef" w:hint="cs"/>
          <w:rtl/>
        </w:rPr>
        <w:t xml:space="preserve"> התאמה לתקן. החל מאפריל 2018 נפתח תחום מעבדות הבדיקה לתחרות באופן הדרגתי, ב-4 פעימות שכללו כל אחת קטגוריות תקינה שונות</w:t>
      </w:r>
      <w:r w:rsidR="00051891">
        <w:rPr>
          <w:rFonts w:ascii="Alef" w:hAnsi="Alef" w:cs="Alef" w:hint="cs"/>
          <w:rtl/>
        </w:rPr>
        <w:t>.</w:t>
      </w:r>
      <w:r w:rsidR="00D557FB">
        <w:rPr>
          <w:rFonts w:ascii="Alef" w:hAnsi="Alef" w:cs="Alef" w:hint="cs"/>
          <w:rtl/>
        </w:rPr>
        <w:t xml:space="preserve"> לדוגמה</w:t>
      </w:r>
      <w:r w:rsidR="00CD6F97">
        <w:rPr>
          <w:rFonts w:ascii="Alef" w:hAnsi="Alef" w:cs="Alef" w:hint="cs"/>
          <w:rtl/>
        </w:rPr>
        <w:t>,</w:t>
      </w:r>
      <w:r w:rsidR="00D557FB">
        <w:rPr>
          <w:rFonts w:ascii="Alef" w:hAnsi="Alef" w:cs="Alef" w:hint="cs"/>
          <w:rtl/>
        </w:rPr>
        <w:t xml:space="preserve"> הפעימה הראשונה כללה "מוצרים לבנים", אלקטרוניקה בידורית וכלי עבודה חשמליים. הפעימה הרביעית והאחרונה צפויה לה</w:t>
      </w:r>
      <w:r w:rsidR="00CD6F97">
        <w:rPr>
          <w:rFonts w:ascii="Alef" w:hAnsi="Alef" w:cs="Alef" w:hint="cs"/>
          <w:rtl/>
        </w:rPr>
        <w:t>יכנס לתוקף ב</w:t>
      </w:r>
      <w:r w:rsidR="00D557FB">
        <w:rPr>
          <w:rFonts w:ascii="Alef" w:hAnsi="Alef" w:cs="Alef" w:hint="cs"/>
          <w:rtl/>
        </w:rPr>
        <w:t xml:space="preserve">מרץ 2021. </w:t>
      </w:r>
      <w:r w:rsidR="00584EE0">
        <w:rPr>
          <w:rFonts w:ascii="Alef" w:hAnsi="Alef" w:cs="Alef" w:hint="cs"/>
          <w:rtl/>
        </w:rPr>
        <w:t xml:space="preserve">משמעותה של </w:t>
      </w:r>
      <w:r w:rsidR="00D557FB">
        <w:rPr>
          <w:rFonts w:ascii="Alef" w:hAnsi="Alef" w:cs="Alef" w:hint="cs"/>
          <w:rtl/>
        </w:rPr>
        <w:t>פתיחת התחרות</w:t>
      </w:r>
      <w:r w:rsidR="00584EE0">
        <w:rPr>
          <w:rFonts w:ascii="Alef" w:hAnsi="Alef" w:cs="Alef" w:hint="cs"/>
          <w:rtl/>
        </w:rPr>
        <w:t xml:space="preserve"> היא במתן האפשרות, שנמנעה קודם לכן, שמעבדה מוסמכת תהיה מוכרת לשם הענקת אישורי</w:t>
      </w:r>
      <w:r w:rsidR="00D557FB">
        <w:rPr>
          <w:rFonts w:ascii="Alef" w:hAnsi="Alef" w:cs="Alef" w:hint="cs"/>
          <w:rtl/>
        </w:rPr>
        <w:t xml:space="preserve"> התאמה לתקן לטובין מיובאים. עם זאת, גם היום</w:t>
      </w:r>
      <w:r w:rsidR="00051891">
        <w:rPr>
          <w:rFonts w:ascii="Alef" w:hAnsi="Alef" w:cs="Alef" w:hint="cs"/>
          <w:rtl/>
        </w:rPr>
        <w:t>,</w:t>
      </w:r>
      <w:r w:rsidR="00D557FB">
        <w:rPr>
          <w:rFonts w:ascii="Alef" w:hAnsi="Alef" w:cs="Alef" w:hint="cs"/>
          <w:rtl/>
        </w:rPr>
        <w:t xml:space="preserve"> לאחר למעלה משנתיים מ</w:t>
      </w:r>
      <w:r w:rsidR="00144015">
        <w:rPr>
          <w:rFonts w:ascii="Alef" w:hAnsi="Alef" w:cs="Alef" w:hint="cs"/>
          <w:rtl/>
        </w:rPr>
        <w:t>הפעימה הראשונה,</w:t>
      </w:r>
      <w:r w:rsidR="00D557FB">
        <w:rPr>
          <w:rFonts w:ascii="Alef" w:hAnsi="Alef" w:cs="Alef" w:hint="cs"/>
          <w:rtl/>
        </w:rPr>
        <w:t xml:space="preserve"> פועלות רק </w:t>
      </w:r>
      <w:r w:rsidR="00D557FB" w:rsidRPr="00B0151C">
        <w:rPr>
          <w:rFonts w:ascii="Alef" w:hAnsi="Alef" w:cs="Alef" w:hint="cs"/>
          <w:rtl/>
        </w:rPr>
        <w:t>3 מעבדות מוכרות</w:t>
      </w:r>
      <w:r w:rsidR="00D557FB">
        <w:rPr>
          <w:rFonts w:ascii="Alef" w:hAnsi="Alef" w:cs="Alef" w:hint="cs"/>
          <w:rtl/>
        </w:rPr>
        <w:t xml:space="preserve"> המציעות </w:t>
      </w:r>
      <w:r w:rsidR="00144015">
        <w:rPr>
          <w:rFonts w:ascii="Alef" w:hAnsi="Alef" w:cs="Alef" w:hint="cs"/>
          <w:rtl/>
        </w:rPr>
        <w:t xml:space="preserve">שירותי בדיקה </w:t>
      </w:r>
      <w:r w:rsidR="00D557FB">
        <w:rPr>
          <w:rFonts w:ascii="Alef" w:hAnsi="Alef" w:cs="Alef" w:hint="cs"/>
          <w:rtl/>
        </w:rPr>
        <w:t>המוגבלים</w:t>
      </w:r>
      <w:r w:rsidR="003754D5">
        <w:rPr>
          <w:rFonts w:ascii="Alef" w:hAnsi="Alef" w:cs="Alef" w:hint="cs"/>
          <w:rtl/>
        </w:rPr>
        <w:t xml:space="preserve"> לתקנים בודדים</w:t>
      </w:r>
      <w:r w:rsidR="00D557FB">
        <w:rPr>
          <w:rFonts w:ascii="Alef" w:hAnsi="Alef" w:cs="Alef" w:hint="cs"/>
          <w:rtl/>
        </w:rPr>
        <w:t xml:space="preserve">. </w:t>
      </w:r>
    </w:p>
    <w:p w14:paraId="5EEBA166" w14:textId="77777777" w:rsidR="00584EE0" w:rsidRDefault="00584EE0" w:rsidP="00584EE0">
      <w:pPr>
        <w:jc w:val="both"/>
        <w:rPr>
          <w:rFonts w:ascii="Alef" w:hAnsi="Alef" w:cs="Alef"/>
          <w:rtl/>
        </w:rPr>
      </w:pPr>
      <w:r>
        <w:rPr>
          <w:rFonts w:ascii="Alef" w:hAnsi="Alef" w:cs="Alef" w:hint="cs"/>
          <w:rtl/>
        </w:rPr>
        <w:t>מכאן, שנתוני ההכנסה של מכון התקנים מביצוע בדיקות התאמה לתקן משקפים במידה רבה של דיוק את סך העלויות המוטל</w:t>
      </w:r>
      <w:r w:rsidR="00060B11">
        <w:rPr>
          <w:rFonts w:ascii="Alef" w:hAnsi="Alef" w:cs="Alef" w:hint="cs"/>
          <w:rtl/>
        </w:rPr>
        <w:t>ו</w:t>
      </w:r>
      <w:r>
        <w:rPr>
          <w:rFonts w:ascii="Alef" w:hAnsi="Alef" w:cs="Alef" w:hint="cs"/>
          <w:rtl/>
        </w:rPr>
        <w:t>ת על יבואנים בגין ביצוע בדיקות התאמה לטובין שייבאו.</w:t>
      </w:r>
    </w:p>
    <w:p w14:paraId="109BB5A0" w14:textId="77777777" w:rsidR="004B69BB" w:rsidRDefault="004B69BB" w:rsidP="004B69BB">
      <w:pPr>
        <w:jc w:val="both"/>
        <w:rPr>
          <w:rFonts w:ascii="Alef" w:hAnsi="Alef" w:cs="Alef"/>
          <w:b/>
          <w:bCs/>
        </w:rPr>
      </w:pPr>
      <w:r>
        <w:rPr>
          <w:rFonts w:ascii="Alef" w:hAnsi="Alef" w:cs="Alef" w:hint="cs"/>
          <w:rtl/>
        </w:rPr>
        <w:t>בטבלה 2 להלן מוצגות הכנסות מכון התקנים, בחלוקה לסוגי בדיקות להתאמה לתקן, עבור השנים 2016-2018.</w:t>
      </w:r>
    </w:p>
    <w:p w14:paraId="4093805C" w14:textId="77777777" w:rsidR="008D0C9A" w:rsidRPr="00767270" w:rsidRDefault="008D0C9A" w:rsidP="004B69BB">
      <w:pPr>
        <w:jc w:val="center"/>
        <w:rPr>
          <w:rFonts w:ascii="Alef" w:hAnsi="Alef" w:cs="Alef"/>
          <w:b/>
          <w:bCs/>
          <w:rtl/>
        </w:rPr>
      </w:pPr>
      <w:r>
        <w:rPr>
          <w:rFonts w:ascii="Alef" w:hAnsi="Alef" w:cs="Alef" w:hint="cs"/>
          <w:b/>
          <w:bCs/>
          <w:rtl/>
        </w:rPr>
        <w:t xml:space="preserve">טבלה 2: </w:t>
      </w:r>
      <w:r w:rsidR="004B69BB">
        <w:rPr>
          <w:rFonts w:ascii="Alef" w:hAnsi="Alef" w:cs="Alef" w:hint="cs"/>
          <w:b/>
          <w:bCs/>
          <w:rtl/>
        </w:rPr>
        <w:t xml:space="preserve">הכנסות מכון </w:t>
      </w:r>
      <w:r>
        <w:rPr>
          <w:rFonts w:ascii="Alef" w:hAnsi="Alef" w:cs="Alef" w:hint="cs"/>
          <w:b/>
          <w:bCs/>
          <w:rtl/>
        </w:rPr>
        <w:t xml:space="preserve">התקנים </w:t>
      </w:r>
      <w:r w:rsidR="004B69BB">
        <w:rPr>
          <w:rFonts w:ascii="Alef" w:hAnsi="Alef" w:cs="Alef" w:hint="cs"/>
          <w:b/>
          <w:bCs/>
          <w:rtl/>
        </w:rPr>
        <w:t xml:space="preserve">מביצוע </w:t>
      </w:r>
      <w:r>
        <w:rPr>
          <w:rFonts w:ascii="Alef" w:hAnsi="Alef" w:cs="Alef" w:hint="cs"/>
          <w:b/>
          <w:bCs/>
          <w:rtl/>
        </w:rPr>
        <w:t>בדיקות דגם, משלוח ובדיקות אחרות</w:t>
      </w:r>
      <w:r>
        <w:rPr>
          <w:rStyle w:val="FootnoteReference"/>
          <w:rFonts w:ascii="Alef" w:hAnsi="Alef" w:cs="Alef"/>
          <w:rtl/>
        </w:rPr>
        <w:footnoteReference w:id="10"/>
      </w:r>
      <w:r w:rsidR="00416508">
        <w:rPr>
          <w:rFonts w:ascii="Alef" w:hAnsi="Alef" w:cs="Alef" w:hint="cs"/>
          <w:b/>
          <w:bCs/>
          <w:rtl/>
        </w:rPr>
        <w:t xml:space="preserve">, </w:t>
      </w:r>
      <w:r w:rsidR="004B69BB">
        <w:rPr>
          <w:rFonts w:ascii="Alef" w:hAnsi="Alef" w:cs="Alef" w:hint="cs"/>
          <w:b/>
          <w:bCs/>
          <w:rtl/>
        </w:rPr>
        <w:t xml:space="preserve">2016-2018, </w:t>
      </w:r>
      <w:r w:rsidR="00416508">
        <w:rPr>
          <w:rFonts w:ascii="Alef" w:hAnsi="Alef" w:cs="Alef" w:hint="cs"/>
          <w:b/>
          <w:bCs/>
          <w:rtl/>
        </w:rPr>
        <w:t>מ</w:t>
      </w:r>
      <w:r w:rsidR="00CC64E6">
        <w:rPr>
          <w:rFonts w:ascii="Alef" w:hAnsi="Alef" w:cs="Alef" w:hint="cs"/>
          <w:b/>
          <w:bCs/>
          <w:rtl/>
        </w:rPr>
        <w:t>י</w:t>
      </w:r>
      <w:r w:rsidR="00416508">
        <w:rPr>
          <w:rFonts w:ascii="Alef" w:hAnsi="Alef" w:cs="Alef" w:hint="cs"/>
          <w:b/>
          <w:bCs/>
          <w:rtl/>
        </w:rPr>
        <w:t>ל</w:t>
      </w:r>
      <w:r w:rsidR="00CC64E6">
        <w:rPr>
          <w:rFonts w:ascii="Alef" w:hAnsi="Alef" w:cs="Alef" w:hint="cs"/>
          <w:b/>
          <w:bCs/>
          <w:rtl/>
        </w:rPr>
        <w:t xml:space="preserve">יוני </w:t>
      </w:r>
      <w:r w:rsidR="00416508">
        <w:rPr>
          <w:rFonts w:ascii="Alef" w:hAnsi="Alef" w:cs="Alef" w:hint="cs"/>
          <w:b/>
          <w:bCs/>
          <w:rtl/>
        </w:rPr>
        <w:t>ש"ח</w:t>
      </w:r>
      <w:r>
        <w:rPr>
          <w:rFonts w:ascii="Alef" w:hAnsi="Alef" w:cs="Alef" w:hint="cs"/>
          <w:b/>
          <w:bCs/>
          <w:rtl/>
        </w:rPr>
        <w:t>:</w:t>
      </w:r>
    </w:p>
    <w:tbl>
      <w:tblPr>
        <w:tblStyle w:val="4-11"/>
        <w:tblpPr w:leftFromText="181" w:rightFromText="181" w:vertAnchor="text" w:horzAnchor="page" w:tblpX="1102" w:tblpY="1"/>
        <w:tblOverlap w:val="never"/>
        <w:bidiVisual/>
        <w:tblW w:w="9215" w:type="dxa"/>
        <w:tblLook w:val="04A0" w:firstRow="1" w:lastRow="0" w:firstColumn="1" w:lastColumn="0" w:noHBand="0" w:noVBand="1"/>
      </w:tblPr>
      <w:tblGrid>
        <w:gridCol w:w="1563"/>
        <w:gridCol w:w="1985"/>
        <w:gridCol w:w="1984"/>
        <w:gridCol w:w="1985"/>
        <w:gridCol w:w="1698"/>
      </w:tblGrid>
      <w:tr w:rsidR="004B69BB" w:rsidDel="00DB0852" w14:paraId="6D0E6177" w14:textId="77777777" w:rsidTr="002F22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3" w:type="dxa"/>
          </w:tcPr>
          <w:p w14:paraId="75B01CF7" w14:textId="77777777" w:rsidR="004B69BB" w:rsidRPr="00ED2ACA" w:rsidDel="00DB0852" w:rsidRDefault="004B69BB" w:rsidP="002F22A3">
            <w:pPr>
              <w:spacing w:line="276" w:lineRule="auto"/>
              <w:jc w:val="center"/>
              <w:rPr>
                <w:rFonts w:ascii="Alef" w:hAnsi="Alef" w:cs="Alef"/>
                <w:rtl/>
              </w:rPr>
            </w:pPr>
            <w:r w:rsidRPr="00ED2ACA" w:rsidDel="00DB0852">
              <w:rPr>
                <w:rFonts w:ascii="Alef" w:hAnsi="Alef" w:cs="Alef" w:hint="cs"/>
                <w:rtl/>
              </w:rPr>
              <w:t>שנה</w:t>
            </w:r>
          </w:p>
        </w:tc>
        <w:tc>
          <w:tcPr>
            <w:tcW w:w="1985" w:type="dxa"/>
          </w:tcPr>
          <w:p w14:paraId="00541DE1" w14:textId="77777777" w:rsidR="004B69BB" w:rsidRPr="00ED2ACA" w:rsidDel="00DB0852" w:rsidRDefault="004B69BB" w:rsidP="002F22A3">
            <w:pPr>
              <w:spacing w:line="276" w:lineRule="auto"/>
              <w:jc w:val="center"/>
              <w:cnfStyle w:val="100000000000" w:firstRow="1" w:lastRow="0" w:firstColumn="0" w:lastColumn="0" w:oddVBand="0" w:evenVBand="0" w:oddHBand="0" w:evenHBand="0" w:firstRowFirstColumn="0" w:firstRowLastColumn="0" w:lastRowFirstColumn="0" w:lastRowLastColumn="0"/>
              <w:rPr>
                <w:rFonts w:ascii="Alef" w:hAnsi="Alef" w:cs="Alef"/>
                <w:rtl/>
              </w:rPr>
            </w:pPr>
            <w:r w:rsidDel="00DB0852">
              <w:rPr>
                <w:rFonts w:ascii="Alef" w:hAnsi="Alef" w:cs="Alef" w:hint="cs"/>
                <w:rtl/>
              </w:rPr>
              <w:t>תשלומים</w:t>
            </w:r>
            <w:r w:rsidRPr="00ED2ACA" w:rsidDel="00DB0852">
              <w:rPr>
                <w:rFonts w:ascii="Alef" w:hAnsi="Alef" w:cs="Alef" w:hint="cs"/>
                <w:rtl/>
              </w:rPr>
              <w:t xml:space="preserve"> </w:t>
            </w:r>
            <w:r w:rsidDel="00DB0852">
              <w:rPr>
                <w:rFonts w:ascii="Alef" w:hAnsi="Alef" w:cs="Alef" w:hint="cs"/>
                <w:rtl/>
              </w:rPr>
              <w:t xml:space="preserve">על </w:t>
            </w:r>
            <w:r w:rsidRPr="00ED2ACA" w:rsidDel="00DB0852">
              <w:rPr>
                <w:rFonts w:ascii="Alef" w:hAnsi="Alef" w:cs="Alef" w:hint="cs"/>
                <w:rtl/>
              </w:rPr>
              <w:t>בדיקות דגם</w:t>
            </w:r>
          </w:p>
        </w:tc>
        <w:tc>
          <w:tcPr>
            <w:tcW w:w="1984" w:type="dxa"/>
          </w:tcPr>
          <w:p w14:paraId="360AF4D0" w14:textId="77777777" w:rsidR="004B69BB" w:rsidRPr="00ED2ACA" w:rsidDel="00DB0852" w:rsidRDefault="004B69BB" w:rsidP="002F22A3">
            <w:pPr>
              <w:spacing w:line="276" w:lineRule="auto"/>
              <w:jc w:val="center"/>
              <w:cnfStyle w:val="100000000000" w:firstRow="1" w:lastRow="0" w:firstColumn="0" w:lastColumn="0" w:oddVBand="0" w:evenVBand="0" w:oddHBand="0" w:evenHBand="0" w:firstRowFirstColumn="0" w:firstRowLastColumn="0" w:lastRowFirstColumn="0" w:lastRowLastColumn="0"/>
              <w:rPr>
                <w:rFonts w:ascii="Alef" w:hAnsi="Alef" w:cs="Alef"/>
                <w:rtl/>
              </w:rPr>
            </w:pPr>
            <w:r w:rsidDel="00DB0852">
              <w:rPr>
                <w:rFonts w:ascii="Alef" w:hAnsi="Alef" w:cs="Alef" w:hint="cs"/>
                <w:rtl/>
              </w:rPr>
              <w:t xml:space="preserve">תשלומים על </w:t>
            </w:r>
            <w:r w:rsidRPr="00ED2ACA" w:rsidDel="00DB0852">
              <w:rPr>
                <w:rFonts w:ascii="Alef" w:hAnsi="Alef" w:cs="Alef" w:hint="cs"/>
                <w:rtl/>
              </w:rPr>
              <w:t>בדיקות משלוח</w:t>
            </w:r>
          </w:p>
        </w:tc>
        <w:tc>
          <w:tcPr>
            <w:tcW w:w="1985" w:type="dxa"/>
          </w:tcPr>
          <w:p w14:paraId="5D5EB29E" w14:textId="77777777" w:rsidR="004B69BB" w:rsidRPr="00ED2ACA" w:rsidDel="00DB0852" w:rsidRDefault="004B69BB" w:rsidP="002F22A3">
            <w:pPr>
              <w:spacing w:line="276" w:lineRule="auto"/>
              <w:jc w:val="center"/>
              <w:cnfStyle w:val="100000000000" w:firstRow="1" w:lastRow="0" w:firstColumn="0" w:lastColumn="0" w:oddVBand="0" w:evenVBand="0" w:oddHBand="0" w:evenHBand="0" w:firstRowFirstColumn="0" w:firstRowLastColumn="0" w:lastRowFirstColumn="0" w:lastRowLastColumn="0"/>
              <w:rPr>
                <w:rFonts w:ascii="Alef" w:hAnsi="Alef" w:cs="Alef"/>
                <w:rtl/>
              </w:rPr>
            </w:pPr>
            <w:r w:rsidDel="00DB0852">
              <w:rPr>
                <w:rFonts w:ascii="Alef" w:hAnsi="Alef" w:cs="Alef" w:hint="cs"/>
                <w:rtl/>
              </w:rPr>
              <w:t>תשלומים</w:t>
            </w:r>
            <w:r w:rsidRPr="00ED2ACA" w:rsidDel="00DB0852">
              <w:rPr>
                <w:rFonts w:ascii="Alef" w:hAnsi="Alef" w:cs="Alef" w:hint="cs"/>
                <w:rtl/>
              </w:rPr>
              <w:t xml:space="preserve"> </w:t>
            </w:r>
            <w:r w:rsidDel="00DB0852">
              <w:rPr>
                <w:rFonts w:ascii="Alef" w:hAnsi="Alef" w:cs="Alef" w:hint="cs"/>
                <w:rtl/>
              </w:rPr>
              <w:t xml:space="preserve">על </w:t>
            </w:r>
            <w:r w:rsidRPr="00ED2ACA" w:rsidDel="00DB0852">
              <w:rPr>
                <w:rFonts w:ascii="Alef" w:hAnsi="Alef" w:cs="Alef" w:hint="cs"/>
                <w:rtl/>
              </w:rPr>
              <w:t>בדיקות אחרות</w:t>
            </w:r>
          </w:p>
        </w:tc>
        <w:tc>
          <w:tcPr>
            <w:tcW w:w="1698" w:type="dxa"/>
          </w:tcPr>
          <w:p w14:paraId="14F74492" w14:textId="77777777" w:rsidR="004B69BB" w:rsidRPr="00ED2ACA" w:rsidDel="00DB0852" w:rsidRDefault="004B69BB" w:rsidP="002F22A3">
            <w:pPr>
              <w:spacing w:line="276" w:lineRule="auto"/>
              <w:jc w:val="center"/>
              <w:cnfStyle w:val="100000000000" w:firstRow="1" w:lastRow="0" w:firstColumn="0" w:lastColumn="0" w:oddVBand="0" w:evenVBand="0" w:oddHBand="0" w:evenHBand="0" w:firstRowFirstColumn="0" w:firstRowLastColumn="0" w:lastRowFirstColumn="0" w:lastRowLastColumn="0"/>
              <w:rPr>
                <w:rFonts w:ascii="Alef" w:hAnsi="Alef" w:cs="Alef"/>
                <w:rtl/>
              </w:rPr>
            </w:pPr>
            <w:r w:rsidRPr="00ED2ACA" w:rsidDel="00DB0852">
              <w:rPr>
                <w:rFonts w:ascii="Alef" w:hAnsi="Alef" w:cs="Alef" w:hint="cs"/>
                <w:rtl/>
              </w:rPr>
              <w:t>סה"כ</w:t>
            </w:r>
          </w:p>
        </w:tc>
      </w:tr>
      <w:tr w:rsidR="004B69BB" w:rsidDel="00DB0852" w14:paraId="6A5627F0" w14:textId="77777777" w:rsidTr="002F22A3">
        <w:trPr>
          <w:cnfStyle w:val="000000100000" w:firstRow="0" w:lastRow="0" w:firstColumn="0" w:lastColumn="0" w:oddVBand="0" w:evenVBand="0" w:oddHBand="1"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1563" w:type="dxa"/>
          </w:tcPr>
          <w:p w14:paraId="5BBDF68F" w14:textId="77777777" w:rsidR="004B69BB" w:rsidRPr="007A4E07" w:rsidDel="00DB0852" w:rsidRDefault="004B69BB" w:rsidP="002F22A3">
            <w:pPr>
              <w:spacing w:line="276" w:lineRule="auto"/>
              <w:jc w:val="center"/>
              <w:rPr>
                <w:rFonts w:ascii="Alef" w:hAnsi="Alef" w:cs="Alef"/>
                <w:sz w:val="24"/>
                <w:szCs w:val="24"/>
                <w:rtl/>
              </w:rPr>
            </w:pPr>
            <w:r w:rsidRPr="007A4E07" w:rsidDel="00DB0852">
              <w:rPr>
                <w:rFonts w:ascii="Alef" w:hAnsi="Alef" w:cs="Alef" w:hint="cs"/>
                <w:sz w:val="24"/>
                <w:szCs w:val="24"/>
                <w:rtl/>
              </w:rPr>
              <w:t>2016</w:t>
            </w:r>
          </w:p>
        </w:tc>
        <w:tc>
          <w:tcPr>
            <w:tcW w:w="1985" w:type="dxa"/>
          </w:tcPr>
          <w:p w14:paraId="21A8AE2F"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36.5</w:t>
            </w:r>
          </w:p>
        </w:tc>
        <w:tc>
          <w:tcPr>
            <w:tcW w:w="1984" w:type="dxa"/>
          </w:tcPr>
          <w:p w14:paraId="5F2EF992"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Pr>
            </w:pPr>
            <w:r>
              <w:rPr>
                <w:rFonts w:ascii="Alef" w:hAnsi="Alef" w:cs="Alef" w:hint="cs"/>
                <w:rtl/>
              </w:rPr>
              <w:t>101</w:t>
            </w:r>
          </w:p>
        </w:tc>
        <w:tc>
          <w:tcPr>
            <w:tcW w:w="1985" w:type="dxa"/>
          </w:tcPr>
          <w:p w14:paraId="28292E3B"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Pr>
            </w:pPr>
            <w:r>
              <w:rPr>
                <w:rFonts w:ascii="Alef" w:hAnsi="Alef" w:cs="Alef" w:hint="cs"/>
                <w:rtl/>
              </w:rPr>
              <w:t>16.4</w:t>
            </w:r>
          </w:p>
        </w:tc>
        <w:tc>
          <w:tcPr>
            <w:tcW w:w="1698" w:type="dxa"/>
          </w:tcPr>
          <w:p w14:paraId="4EDF5F41"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154</w:t>
            </w:r>
          </w:p>
        </w:tc>
      </w:tr>
      <w:tr w:rsidR="004B69BB" w:rsidDel="00DB0852" w14:paraId="3C94F960" w14:textId="77777777" w:rsidTr="002F22A3">
        <w:tc>
          <w:tcPr>
            <w:cnfStyle w:val="001000000000" w:firstRow="0" w:lastRow="0" w:firstColumn="1" w:lastColumn="0" w:oddVBand="0" w:evenVBand="0" w:oddHBand="0" w:evenHBand="0" w:firstRowFirstColumn="0" w:firstRowLastColumn="0" w:lastRowFirstColumn="0" w:lastRowLastColumn="0"/>
            <w:tcW w:w="1563" w:type="dxa"/>
          </w:tcPr>
          <w:p w14:paraId="06470E8A" w14:textId="77777777" w:rsidR="004B69BB" w:rsidRPr="007A4E07" w:rsidDel="00DB0852" w:rsidRDefault="004B69BB" w:rsidP="002F22A3">
            <w:pPr>
              <w:spacing w:line="276" w:lineRule="auto"/>
              <w:jc w:val="center"/>
              <w:rPr>
                <w:rFonts w:ascii="Alef" w:hAnsi="Alef" w:cs="Alef"/>
                <w:sz w:val="20"/>
                <w:szCs w:val="20"/>
                <w:rtl/>
              </w:rPr>
            </w:pPr>
          </w:p>
        </w:tc>
        <w:tc>
          <w:tcPr>
            <w:tcW w:w="1985" w:type="dxa"/>
          </w:tcPr>
          <w:p w14:paraId="6F056A45"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Pr>
            </w:pPr>
            <w:r w:rsidRPr="007A4E07" w:rsidDel="00DB0852">
              <w:rPr>
                <w:rFonts w:ascii="Alef" w:hAnsi="Alef" w:cs="Alef"/>
                <w:sz w:val="20"/>
                <w:szCs w:val="20"/>
              </w:rPr>
              <w:t>24%</w:t>
            </w:r>
          </w:p>
        </w:tc>
        <w:tc>
          <w:tcPr>
            <w:tcW w:w="1984" w:type="dxa"/>
          </w:tcPr>
          <w:p w14:paraId="3DCAC45D"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Pr>
            </w:pPr>
            <w:r w:rsidRPr="007A4E07" w:rsidDel="00DB0852">
              <w:rPr>
                <w:rFonts w:ascii="Alef" w:hAnsi="Alef" w:cs="Alef"/>
                <w:sz w:val="20"/>
                <w:szCs w:val="20"/>
              </w:rPr>
              <w:t>66%</w:t>
            </w:r>
          </w:p>
        </w:tc>
        <w:tc>
          <w:tcPr>
            <w:tcW w:w="1985" w:type="dxa"/>
          </w:tcPr>
          <w:p w14:paraId="26DC01D2"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Pr>
            </w:pPr>
            <w:r w:rsidRPr="007A4E07" w:rsidDel="00DB0852">
              <w:rPr>
                <w:rFonts w:ascii="Alef" w:hAnsi="Alef" w:cs="Alef"/>
                <w:sz w:val="20"/>
                <w:szCs w:val="20"/>
              </w:rPr>
              <w:t>11%</w:t>
            </w:r>
          </w:p>
        </w:tc>
        <w:tc>
          <w:tcPr>
            <w:tcW w:w="1698" w:type="dxa"/>
          </w:tcPr>
          <w:p w14:paraId="613EAD8E"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tl/>
              </w:rPr>
            </w:pPr>
          </w:p>
        </w:tc>
      </w:tr>
      <w:tr w:rsidR="004B69BB" w:rsidDel="00DB0852" w14:paraId="5D568ABA" w14:textId="77777777" w:rsidTr="002F22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3" w:type="dxa"/>
          </w:tcPr>
          <w:p w14:paraId="3A2FBB15" w14:textId="77777777" w:rsidR="004B69BB" w:rsidRPr="00ED2ACA" w:rsidDel="00DB0852" w:rsidRDefault="004B69BB" w:rsidP="002F22A3">
            <w:pPr>
              <w:spacing w:line="276" w:lineRule="auto"/>
              <w:jc w:val="center"/>
              <w:rPr>
                <w:rFonts w:ascii="Alef" w:hAnsi="Alef" w:cs="Alef"/>
                <w:rtl/>
              </w:rPr>
            </w:pPr>
            <w:r w:rsidRPr="007A4E07" w:rsidDel="00DB0852">
              <w:rPr>
                <w:rFonts w:ascii="Alef" w:hAnsi="Alef" w:cs="Alef" w:hint="cs"/>
                <w:sz w:val="24"/>
                <w:szCs w:val="24"/>
                <w:rtl/>
              </w:rPr>
              <w:t>2017</w:t>
            </w:r>
          </w:p>
        </w:tc>
        <w:tc>
          <w:tcPr>
            <w:tcW w:w="1985" w:type="dxa"/>
          </w:tcPr>
          <w:p w14:paraId="5428DAFC"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35.4</w:t>
            </w:r>
          </w:p>
        </w:tc>
        <w:tc>
          <w:tcPr>
            <w:tcW w:w="1984" w:type="dxa"/>
          </w:tcPr>
          <w:p w14:paraId="3E65E4E4"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rPr>
              <w:t>104.8</w:t>
            </w:r>
          </w:p>
        </w:tc>
        <w:tc>
          <w:tcPr>
            <w:tcW w:w="1985" w:type="dxa"/>
          </w:tcPr>
          <w:p w14:paraId="660AD585"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Pr>
            </w:pPr>
            <w:r>
              <w:rPr>
                <w:rFonts w:ascii="Alef" w:hAnsi="Alef" w:cs="Alef"/>
              </w:rPr>
              <w:t>17</w:t>
            </w:r>
          </w:p>
        </w:tc>
        <w:tc>
          <w:tcPr>
            <w:tcW w:w="1698" w:type="dxa"/>
          </w:tcPr>
          <w:p w14:paraId="48AE2F39"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Pr>
            </w:pPr>
            <w:r>
              <w:rPr>
                <w:rFonts w:ascii="Alef" w:hAnsi="Alef" w:cs="Alef"/>
              </w:rPr>
              <w:t>157.3</w:t>
            </w:r>
          </w:p>
        </w:tc>
      </w:tr>
      <w:tr w:rsidR="004B69BB" w:rsidDel="00DB0852" w14:paraId="4AE29C75" w14:textId="77777777" w:rsidTr="002F22A3">
        <w:tc>
          <w:tcPr>
            <w:cnfStyle w:val="001000000000" w:firstRow="0" w:lastRow="0" w:firstColumn="1" w:lastColumn="0" w:oddVBand="0" w:evenVBand="0" w:oddHBand="0" w:evenHBand="0" w:firstRowFirstColumn="0" w:firstRowLastColumn="0" w:lastRowFirstColumn="0" w:lastRowLastColumn="0"/>
            <w:tcW w:w="1563" w:type="dxa"/>
          </w:tcPr>
          <w:p w14:paraId="5C14E66C" w14:textId="77777777" w:rsidR="004B69BB" w:rsidRPr="007A4E07" w:rsidDel="00DB0852" w:rsidRDefault="004B69BB" w:rsidP="002F22A3">
            <w:pPr>
              <w:spacing w:line="276" w:lineRule="auto"/>
              <w:jc w:val="center"/>
              <w:rPr>
                <w:rFonts w:ascii="Alef" w:hAnsi="Alef" w:cs="Alef"/>
                <w:sz w:val="20"/>
                <w:szCs w:val="20"/>
                <w:rtl/>
              </w:rPr>
            </w:pPr>
          </w:p>
        </w:tc>
        <w:tc>
          <w:tcPr>
            <w:tcW w:w="1985" w:type="dxa"/>
          </w:tcPr>
          <w:p w14:paraId="28D8A9CF"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Pr>
            </w:pPr>
            <w:r w:rsidRPr="007A4E07" w:rsidDel="00DB0852">
              <w:rPr>
                <w:rFonts w:ascii="Alef" w:hAnsi="Alef" w:cs="Alef"/>
                <w:sz w:val="20"/>
                <w:szCs w:val="20"/>
              </w:rPr>
              <w:t>23%</w:t>
            </w:r>
          </w:p>
        </w:tc>
        <w:tc>
          <w:tcPr>
            <w:tcW w:w="1984" w:type="dxa"/>
          </w:tcPr>
          <w:p w14:paraId="1AF7253F"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tl/>
              </w:rPr>
            </w:pPr>
            <w:r w:rsidRPr="007A4E07" w:rsidDel="00DB0852">
              <w:rPr>
                <w:rFonts w:ascii="Alef" w:hAnsi="Alef" w:cs="Alef"/>
                <w:sz w:val="20"/>
                <w:szCs w:val="20"/>
              </w:rPr>
              <w:t>67%</w:t>
            </w:r>
          </w:p>
        </w:tc>
        <w:tc>
          <w:tcPr>
            <w:tcW w:w="1985" w:type="dxa"/>
          </w:tcPr>
          <w:p w14:paraId="165C9A76"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tl/>
              </w:rPr>
            </w:pPr>
            <w:r w:rsidRPr="007A4E07" w:rsidDel="00DB0852">
              <w:rPr>
                <w:rFonts w:ascii="Alef" w:hAnsi="Alef" w:cs="Alef"/>
                <w:sz w:val="20"/>
                <w:szCs w:val="20"/>
              </w:rPr>
              <w:t>11%</w:t>
            </w:r>
          </w:p>
        </w:tc>
        <w:tc>
          <w:tcPr>
            <w:tcW w:w="1698" w:type="dxa"/>
          </w:tcPr>
          <w:p w14:paraId="799E59A9"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tl/>
              </w:rPr>
            </w:pPr>
          </w:p>
        </w:tc>
      </w:tr>
      <w:tr w:rsidR="004B69BB" w:rsidDel="00DB0852" w14:paraId="7BF9E31C" w14:textId="77777777" w:rsidTr="002F22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3" w:type="dxa"/>
          </w:tcPr>
          <w:p w14:paraId="72991C47" w14:textId="77777777" w:rsidR="004B69BB" w:rsidRPr="00ED2ACA" w:rsidDel="00DB0852" w:rsidRDefault="004B69BB" w:rsidP="002F22A3">
            <w:pPr>
              <w:spacing w:line="276" w:lineRule="auto"/>
              <w:jc w:val="center"/>
              <w:rPr>
                <w:rFonts w:ascii="Alef" w:hAnsi="Alef" w:cs="Alef"/>
                <w:rtl/>
              </w:rPr>
            </w:pPr>
            <w:r w:rsidRPr="007A4E07" w:rsidDel="00DB0852">
              <w:rPr>
                <w:rFonts w:ascii="Alef" w:hAnsi="Alef" w:cs="Alef" w:hint="cs"/>
                <w:sz w:val="24"/>
                <w:szCs w:val="24"/>
                <w:rtl/>
              </w:rPr>
              <w:t>2018</w:t>
            </w:r>
          </w:p>
        </w:tc>
        <w:tc>
          <w:tcPr>
            <w:tcW w:w="1985" w:type="dxa"/>
          </w:tcPr>
          <w:p w14:paraId="76DEBF95"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hint="cs"/>
                <w:rtl/>
              </w:rPr>
              <w:t>38.6</w:t>
            </w:r>
          </w:p>
        </w:tc>
        <w:tc>
          <w:tcPr>
            <w:tcW w:w="1984" w:type="dxa"/>
          </w:tcPr>
          <w:p w14:paraId="5A68B7A1"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tl/>
              </w:rPr>
            </w:pPr>
            <w:r>
              <w:rPr>
                <w:rFonts w:ascii="Alef" w:hAnsi="Alef" w:cs="Alef"/>
              </w:rPr>
              <w:t>99.2</w:t>
            </w:r>
          </w:p>
        </w:tc>
        <w:tc>
          <w:tcPr>
            <w:tcW w:w="1985" w:type="dxa"/>
          </w:tcPr>
          <w:p w14:paraId="7E59891B"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Pr>
            </w:pPr>
            <w:r>
              <w:rPr>
                <w:rFonts w:ascii="Alef" w:hAnsi="Alef" w:cs="Alef"/>
              </w:rPr>
              <w:t>15.1</w:t>
            </w:r>
          </w:p>
        </w:tc>
        <w:tc>
          <w:tcPr>
            <w:tcW w:w="1698" w:type="dxa"/>
          </w:tcPr>
          <w:p w14:paraId="4BEDC70C" w14:textId="77777777" w:rsidR="004B69BB" w:rsidRPr="00ED2ACA" w:rsidDel="00DB0852" w:rsidRDefault="004B69BB" w:rsidP="002F22A3">
            <w:pPr>
              <w:jc w:val="center"/>
              <w:cnfStyle w:val="000000100000" w:firstRow="0" w:lastRow="0" w:firstColumn="0" w:lastColumn="0" w:oddVBand="0" w:evenVBand="0" w:oddHBand="1" w:evenHBand="0" w:firstRowFirstColumn="0" w:firstRowLastColumn="0" w:lastRowFirstColumn="0" w:lastRowLastColumn="0"/>
              <w:rPr>
                <w:rFonts w:ascii="Alef" w:hAnsi="Alef" w:cs="Alef"/>
              </w:rPr>
            </w:pPr>
            <w:r>
              <w:rPr>
                <w:rFonts w:ascii="Alef" w:hAnsi="Alef" w:cs="Alef"/>
              </w:rPr>
              <w:t>152.9</w:t>
            </w:r>
          </w:p>
        </w:tc>
      </w:tr>
      <w:tr w:rsidR="004B69BB" w:rsidDel="00DB0852" w14:paraId="78B897EC" w14:textId="77777777" w:rsidTr="002F22A3">
        <w:trPr>
          <w:trHeight w:val="255"/>
        </w:trPr>
        <w:tc>
          <w:tcPr>
            <w:cnfStyle w:val="001000000000" w:firstRow="0" w:lastRow="0" w:firstColumn="1" w:lastColumn="0" w:oddVBand="0" w:evenVBand="0" w:oddHBand="0" w:evenHBand="0" w:firstRowFirstColumn="0" w:firstRowLastColumn="0" w:lastRowFirstColumn="0" w:lastRowLastColumn="0"/>
            <w:tcW w:w="1563" w:type="dxa"/>
          </w:tcPr>
          <w:p w14:paraId="3C8A9B83" w14:textId="77777777" w:rsidR="004B69BB" w:rsidRPr="007A4E07" w:rsidDel="00DB0852" w:rsidRDefault="004B69BB" w:rsidP="002F22A3">
            <w:pPr>
              <w:spacing w:line="276" w:lineRule="auto"/>
              <w:jc w:val="center"/>
              <w:rPr>
                <w:rFonts w:ascii="Alef" w:hAnsi="Alef" w:cs="Alef"/>
                <w:sz w:val="20"/>
                <w:szCs w:val="20"/>
                <w:rtl/>
              </w:rPr>
            </w:pPr>
          </w:p>
        </w:tc>
        <w:tc>
          <w:tcPr>
            <w:tcW w:w="1985" w:type="dxa"/>
          </w:tcPr>
          <w:p w14:paraId="2C7CD1A0"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Pr>
            </w:pPr>
            <w:r w:rsidRPr="007A4E07" w:rsidDel="00DB0852">
              <w:rPr>
                <w:rFonts w:ascii="Alef" w:hAnsi="Alef" w:cs="Alef"/>
                <w:sz w:val="20"/>
                <w:szCs w:val="20"/>
              </w:rPr>
              <w:t>25%</w:t>
            </w:r>
          </w:p>
        </w:tc>
        <w:tc>
          <w:tcPr>
            <w:tcW w:w="1984" w:type="dxa"/>
          </w:tcPr>
          <w:p w14:paraId="4B82A338"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Pr>
            </w:pPr>
            <w:r w:rsidRPr="007A4E07" w:rsidDel="00DB0852">
              <w:rPr>
                <w:rFonts w:ascii="Alef" w:hAnsi="Alef" w:cs="Alef"/>
                <w:sz w:val="20"/>
                <w:szCs w:val="20"/>
              </w:rPr>
              <w:t>65%</w:t>
            </w:r>
          </w:p>
        </w:tc>
        <w:tc>
          <w:tcPr>
            <w:tcW w:w="1985" w:type="dxa"/>
          </w:tcPr>
          <w:p w14:paraId="6DBC68BE"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Pr>
            </w:pPr>
            <w:r w:rsidRPr="007A4E07" w:rsidDel="00DB0852">
              <w:rPr>
                <w:rFonts w:ascii="Alef" w:hAnsi="Alef" w:cs="Alef"/>
                <w:sz w:val="20"/>
                <w:szCs w:val="20"/>
              </w:rPr>
              <w:t>10%</w:t>
            </w:r>
          </w:p>
        </w:tc>
        <w:tc>
          <w:tcPr>
            <w:tcW w:w="1698" w:type="dxa"/>
          </w:tcPr>
          <w:p w14:paraId="700B3336" w14:textId="77777777" w:rsidR="004B69BB" w:rsidRPr="007A4E07" w:rsidDel="00DB0852" w:rsidRDefault="004B69BB" w:rsidP="002F22A3">
            <w:pPr>
              <w:jc w:val="center"/>
              <w:cnfStyle w:val="000000000000" w:firstRow="0" w:lastRow="0" w:firstColumn="0" w:lastColumn="0" w:oddVBand="0" w:evenVBand="0" w:oddHBand="0" w:evenHBand="0" w:firstRowFirstColumn="0" w:firstRowLastColumn="0" w:lastRowFirstColumn="0" w:lastRowLastColumn="0"/>
              <w:rPr>
                <w:rFonts w:ascii="Alef" w:hAnsi="Alef" w:cs="Alef"/>
                <w:sz w:val="20"/>
                <w:szCs w:val="20"/>
              </w:rPr>
            </w:pPr>
          </w:p>
        </w:tc>
      </w:tr>
    </w:tbl>
    <w:p w14:paraId="5CA93BEF" w14:textId="77777777" w:rsidR="00D557FB" w:rsidRDefault="00D557FB" w:rsidP="00991A42">
      <w:pPr>
        <w:jc w:val="both"/>
        <w:rPr>
          <w:rFonts w:ascii="Alef" w:hAnsi="Alef" w:cs="Alef"/>
          <w:rtl/>
        </w:rPr>
      </w:pPr>
    </w:p>
    <w:p w14:paraId="636D1BC2" w14:textId="77777777" w:rsidR="00D557FB" w:rsidRDefault="007F3371" w:rsidP="003D495E">
      <w:pPr>
        <w:jc w:val="both"/>
        <w:rPr>
          <w:rFonts w:ascii="Alef" w:hAnsi="Alef" w:cs="Alef"/>
          <w:rtl/>
        </w:rPr>
      </w:pPr>
      <w:r>
        <w:rPr>
          <w:rFonts w:ascii="Alef" w:hAnsi="Alef" w:cs="Alef" w:hint="cs"/>
          <w:rtl/>
        </w:rPr>
        <w:t>ניתן לראות כי חלק הארי של הכנסות מכון התקנים מביצוע בדיקות נובע מבדיקות המשלוח ועומד על כ-66% מכלל ההכנסות.</w:t>
      </w:r>
      <w:r w:rsidR="00CD6F97">
        <w:rPr>
          <w:rFonts w:ascii="Alef" w:hAnsi="Alef" w:cs="Alef" w:hint="cs"/>
          <w:rtl/>
        </w:rPr>
        <w:t xml:space="preserve"> סך הכנסות מכון התקנים מביצוע בדיקות התאמה לתקן עומד על כ-155 </w:t>
      </w:r>
      <w:proofErr w:type="spellStart"/>
      <w:r w:rsidR="00CD6F97">
        <w:rPr>
          <w:rFonts w:ascii="Alef" w:hAnsi="Alef" w:cs="Alef" w:hint="cs"/>
          <w:rtl/>
        </w:rPr>
        <w:t>מלש"ח</w:t>
      </w:r>
      <w:proofErr w:type="spellEnd"/>
      <w:r w:rsidR="00CD6F97">
        <w:rPr>
          <w:rFonts w:ascii="Alef" w:hAnsi="Alef" w:cs="Alef" w:hint="cs"/>
          <w:rtl/>
        </w:rPr>
        <w:t xml:space="preserve"> בשנה ומהווה כ-</w:t>
      </w:r>
      <w:r w:rsidR="003D495E">
        <w:rPr>
          <w:rFonts w:ascii="Alef" w:hAnsi="Alef" w:cs="Alef" w:hint="cs"/>
          <w:rtl/>
        </w:rPr>
        <w:t>40%</w:t>
      </w:r>
      <w:r w:rsidR="00CD6F97">
        <w:rPr>
          <w:rFonts w:ascii="Alef" w:hAnsi="Alef" w:cs="Alef" w:hint="cs"/>
          <w:rtl/>
        </w:rPr>
        <w:t xml:space="preserve"> מכלל הכנסות המכון</w:t>
      </w:r>
      <w:r w:rsidR="003D495E">
        <w:rPr>
          <w:rStyle w:val="FootnoteReference"/>
          <w:rFonts w:ascii="Alef" w:hAnsi="Alef" w:cs="Alef"/>
          <w:rtl/>
        </w:rPr>
        <w:footnoteReference w:id="11"/>
      </w:r>
      <w:r w:rsidR="00CD6F97">
        <w:rPr>
          <w:rFonts w:ascii="Alef" w:hAnsi="Alef" w:cs="Alef" w:hint="cs"/>
          <w:rtl/>
        </w:rPr>
        <w:t>.</w:t>
      </w:r>
    </w:p>
    <w:p w14:paraId="6BCEDCCE" w14:textId="77777777" w:rsidR="00321E12" w:rsidRDefault="00CD6F97" w:rsidP="00166904">
      <w:pPr>
        <w:jc w:val="both"/>
        <w:rPr>
          <w:rFonts w:ascii="Alef" w:hAnsi="Alef" w:cs="Alef"/>
          <w:rtl/>
        </w:rPr>
      </w:pPr>
      <w:r>
        <w:rPr>
          <w:rFonts w:ascii="Alef" w:hAnsi="Alef" w:cs="Alef" w:hint="cs"/>
          <w:rtl/>
        </w:rPr>
        <w:t xml:space="preserve">נזכיר כי </w:t>
      </w:r>
      <w:r w:rsidR="00CB58FB">
        <w:rPr>
          <w:rFonts w:ascii="Alef" w:hAnsi="Alef" w:cs="Alef" w:hint="cs"/>
          <w:rtl/>
        </w:rPr>
        <w:t xml:space="preserve">בפועל סך </w:t>
      </w:r>
      <w:r w:rsidR="00166904">
        <w:rPr>
          <w:rFonts w:ascii="Alef" w:hAnsi="Alef" w:cs="Alef" w:hint="cs"/>
          <w:rtl/>
        </w:rPr>
        <w:t>ההוצאה במשק עבור</w:t>
      </w:r>
      <w:r w:rsidR="00F665F2">
        <w:rPr>
          <w:rFonts w:ascii="Alef" w:hAnsi="Alef" w:cs="Alef" w:hint="cs"/>
          <w:rtl/>
        </w:rPr>
        <w:t xml:space="preserve"> בדיקות</w:t>
      </w:r>
      <w:r w:rsidR="005B75EE">
        <w:rPr>
          <w:rFonts w:ascii="Alef" w:hAnsi="Alef" w:cs="Alef" w:hint="cs"/>
          <w:rtl/>
        </w:rPr>
        <w:t xml:space="preserve"> </w:t>
      </w:r>
      <w:r w:rsidR="00CB58FB">
        <w:rPr>
          <w:rFonts w:ascii="Alef" w:hAnsi="Alef" w:cs="Alef" w:hint="cs"/>
          <w:rtl/>
        </w:rPr>
        <w:t xml:space="preserve">התאמה לתקן </w:t>
      </w:r>
      <w:r>
        <w:rPr>
          <w:rFonts w:ascii="Alef" w:hAnsi="Alef" w:cs="Alef" w:hint="cs"/>
          <w:rtl/>
        </w:rPr>
        <w:t>גבוה יותר</w:t>
      </w:r>
      <w:r w:rsidR="000E109C">
        <w:rPr>
          <w:rFonts w:ascii="Alef" w:hAnsi="Alef" w:cs="Alef" w:hint="cs"/>
          <w:rtl/>
        </w:rPr>
        <w:t xml:space="preserve"> מהאמור למעלה</w:t>
      </w:r>
      <w:r>
        <w:rPr>
          <w:rFonts w:ascii="Alef" w:hAnsi="Alef" w:cs="Alef" w:hint="cs"/>
          <w:rtl/>
        </w:rPr>
        <w:t xml:space="preserve"> </w:t>
      </w:r>
      <w:r w:rsidR="00F665F2">
        <w:rPr>
          <w:rFonts w:ascii="Alef" w:hAnsi="Alef" w:cs="Alef" w:hint="cs"/>
          <w:rtl/>
        </w:rPr>
        <w:t xml:space="preserve">משום </w:t>
      </w:r>
      <w:r>
        <w:rPr>
          <w:rFonts w:ascii="Alef" w:hAnsi="Alef" w:cs="Alef" w:hint="cs"/>
          <w:rtl/>
        </w:rPr>
        <w:t>ש</w:t>
      </w:r>
      <w:r w:rsidR="00602F04">
        <w:rPr>
          <w:rFonts w:ascii="Alef" w:hAnsi="Alef" w:cs="Alef" w:hint="cs"/>
          <w:rtl/>
        </w:rPr>
        <w:t>ה</w:t>
      </w:r>
      <w:r>
        <w:rPr>
          <w:rFonts w:ascii="Alef" w:hAnsi="Alef" w:cs="Alef" w:hint="cs"/>
          <w:rtl/>
        </w:rPr>
        <w:t xml:space="preserve">נתונים </w:t>
      </w:r>
      <w:r w:rsidR="00602F04">
        <w:rPr>
          <w:rFonts w:ascii="Alef" w:hAnsi="Alef" w:cs="Alef" w:hint="cs"/>
          <w:rtl/>
        </w:rPr>
        <w:t>המ</w:t>
      </w:r>
      <w:r w:rsidR="008427C1">
        <w:rPr>
          <w:rFonts w:ascii="Alef" w:hAnsi="Alef" w:cs="Alef" w:hint="cs"/>
          <w:rtl/>
        </w:rPr>
        <w:t>ו</w:t>
      </w:r>
      <w:r w:rsidR="00602F04">
        <w:rPr>
          <w:rFonts w:ascii="Alef" w:hAnsi="Alef" w:cs="Alef" w:hint="cs"/>
          <w:rtl/>
        </w:rPr>
        <w:t xml:space="preserve">צגים בטבלה מס' 2 אינם </w:t>
      </w:r>
      <w:r>
        <w:rPr>
          <w:rFonts w:ascii="Alef" w:hAnsi="Alef" w:cs="Alef" w:hint="cs"/>
          <w:rtl/>
        </w:rPr>
        <w:t xml:space="preserve">כוללים את הבדיקות שנערכו במעבדות </w:t>
      </w:r>
      <w:r w:rsidR="00CB58FB">
        <w:rPr>
          <w:rFonts w:ascii="Alef" w:hAnsi="Alef" w:cs="Alef" w:hint="cs"/>
          <w:rtl/>
        </w:rPr>
        <w:t>שאינן</w:t>
      </w:r>
      <w:r w:rsidR="00F665F2">
        <w:rPr>
          <w:rFonts w:ascii="Alef" w:hAnsi="Alef" w:cs="Alef" w:hint="cs"/>
          <w:rtl/>
        </w:rPr>
        <w:t xml:space="preserve"> מכון התקנים.</w:t>
      </w:r>
    </w:p>
    <w:p w14:paraId="79F9CA49" w14:textId="77777777" w:rsidR="00BF5D53" w:rsidRDefault="00321E12" w:rsidP="00B12288">
      <w:pPr>
        <w:jc w:val="both"/>
        <w:rPr>
          <w:rFonts w:ascii="Alef" w:hAnsi="Alef" w:cs="Alef"/>
          <w:rtl/>
        </w:rPr>
      </w:pPr>
      <w:r>
        <w:rPr>
          <w:rFonts w:ascii="Alef" w:hAnsi="Alef" w:cs="Alef" w:hint="cs"/>
          <w:rtl/>
        </w:rPr>
        <w:lastRenderedPageBreak/>
        <w:t xml:space="preserve">העלויות הישירות הנוגעות לבדיקות התאמה לתקן הן עלויות קבועות ברובן. משמע, עלויות שאינן מושפעות מהיקף הטובין המיובאים. כפי שיוסבר בהמשך, עובדה זו מקשה </w:t>
      </w:r>
      <w:r w:rsidR="00B12288">
        <w:rPr>
          <w:rFonts w:ascii="Alef" w:hAnsi="Alef" w:cs="Alef" w:hint="cs"/>
          <w:rtl/>
        </w:rPr>
        <w:t xml:space="preserve">יותר </w:t>
      </w:r>
      <w:r>
        <w:rPr>
          <w:rFonts w:ascii="Alef" w:hAnsi="Alef" w:cs="Alef" w:hint="cs"/>
          <w:rtl/>
        </w:rPr>
        <w:t>על פעילותם של יבואנים קטנים ובינוניים לעומת יבואנים גדולים</w:t>
      </w:r>
      <w:r w:rsidR="00B12288">
        <w:rPr>
          <w:rFonts w:ascii="Alef" w:hAnsi="Alef" w:cs="Alef" w:hint="cs"/>
          <w:rtl/>
        </w:rPr>
        <w:t xml:space="preserve"> ובכך גורמת להגבהת חסמי כניסה.</w:t>
      </w:r>
      <w:r w:rsidR="00B12288">
        <w:rPr>
          <w:rFonts w:ascii="Alef" w:hAnsi="Alef" w:cs="Alef"/>
          <w:rtl/>
        </w:rPr>
        <w:t xml:space="preserve"> </w:t>
      </w:r>
    </w:p>
    <w:p w14:paraId="7ED251AB" w14:textId="77777777" w:rsidR="00E24AD5" w:rsidRDefault="008427C1" w:rsidP="008427C1">
      <w:pPr>
        <w:jc w:val="both"/>
        <w:rPr>
          <w:rFonts w:ascii="Alef" w:hAnsi="Alef" w:cs="Alef"/>
          <w:rtl/>
        </w:rPr>
      </w:pPr>
      <w:r>
        <w:rPr>
          <w:rFonts w:ascii="Alef" w:hAnsi="Alef" w:cs="Alef" w:hint="cs"/>
          <w:rtl/>
        </w:rPr>
        <w:t>ראוי לציין כ</w:t>
      </w:r>
      <w:r w:rsidR="00BF5D53">
        <w:rPr>
          <w:rFonts w:ascii="Alef" w:hAnsi="Alef" w:cs="Alef" w:hint="cs"/>
          <w:rtl/>
        </w:rPr>
        <w:t xml:space="preserve">י </w:t>
      </w:r>
      <w:r w:rsidR="003528A2">
        <w:rPr>
          <w:rFonts w:ascii="Alef" w:hAnsi="Alef" w:cs="Alef" w:hint="cs"/>
          <w:rtl/>
        </w:rPr>
        <w:t xml:space="preserve">כמחצית מהכנסות מכון התקנים מביצוע בדיקות </w:t>
      </w:r>
      <w:r w:rsidR="00602F04">
        <w:rPr>
          <w:rFonts w:ascii="Alef" w:hAnsi="Alef" w:cs="Alef" w:hint="cs"/>
          <w:rtl/>
        </w:rPr>
        <w:t>התאמה ל</w:t>
      </w:r>
      <w:r w:rsidR="003528A2">
        <w:rPr>
          <w:rFonts w:ascii="Alef" w:hAnsi="Alef" w:cs="Alef" w:hint="cs"/>
          <w:rtl/>
        </w:rPr>
        <w:t>תקן נובעות מעשרה תקנים בלבד ו</w:t>
      </w:r>
      <w:r w:rsidR="00BF5D53">
        <w:rPr>
          <w:rFonts w:ascii="Alef" w:hAnsi="Alef" w:cs="Alef" w:hint="cs"/>
          <w:rtl/>
        </w:rPr>
        <w:t xml:space="preserve">בראשם, בדיקות אריחי הקרמיקה אשר מהוות לבדן כ-13% מסך התשלומים למכון התקנים עבור בדיקות. תקנים נוספים </w:t>
      </w:r>
      <w:r w:rsidR="003528A2">
        <w:rPr>
          <w:rFonts w:ascii="Alef" w:hAnsi="Alef" w:cs="Alef" w:hint="cs"/>
          <w:rtl/>
        </w:rPr>
        <w:t>אשר מהווים חלק משמעותי בהכנסות מכון התקנים מביצוע בד</w:t>
      </w:r>
      <w:r w:rsidR="00CA4C2C">
        <w:rPr>
          <w:rFonts w:ascii="Alef" w:hAnsi="Alef" w:cs="Alef" w:hint="cs"/>
          <w:rtl/>
        </w:rPr>
        <w:t>י</w:t>
      </w:r>
      <w:r w:rsidR="003528A2">
        <w:rPr>
          <w:rFonts w:ascii="Alef" w:hAnsi="Alef" w:cs="Alef" w:hint="cs"/>
          <w:rtl/>
        </w:rPr>
        <w:t xml:space="preserve">קות הם </w:t>
      </w:r>
      <w:r w:rsidR="00BF5D53">
        <w:rPr>
          <w:rFonts w:ascii="Alef" w:hAnsi="Alef" w:cs="Alef" w:hint="cs"/>
          <w:rtl/>
        </w:rPr>
        <w:t xml:space="preserve">מכשור שמע, בטיחות מכשירי חשמל ביתיים, חומרי פלסטיק, מנורות קבועות למטרות כלליות </w:t>
      </w:r>
      <w:r w:rsidR="00CA4C2C">
        <w:rPr>
          <w:rFonts w:ascii="Alef" w:hAnsi="Alef" w:cs="Alef" w:hint="cs"/>
          <w:rtl/>
        </w:rPr>
        <w:t>ו</w:t>
      </w:r>
      <w:r w:rsidR="00BF5D53">
        <w:rPr>
          <w:rFonts w:ascii="Alef" w:hAnsi="Alef" w:cs="Alef" w:hint="cs"/>
          <w:rtl/>
        </w:rPr>
        <w:t>מכשירי גז ביתיים לאפייה בישול וצלייה.</w:t>
      </w:r>
    </w:p>
    <w:p w14:paraId="659416C3" w14:textId="77777777" w:rsidR="002270D7" w:rsidRDefault="00B05A79" w:rsidP="008C1BFA">
      <w:pPr>
        <w:spacing w:line="276" w:lineRule="auto"/>
        <w:jc w:val="both"/>
        <w:rPr>
          <w:rFonts w:ascii="Alef" w:hAnsi="Alef" w:cs="Alef"/>
          <w:rtl/>
        </w:rPr>
      </w:pPr>
      <w:r>
        <w:rPr>
          <w:rFonts w:ascii="Alef" w:hAnsi="Alef" w:cs="Alef" w:hint="cs"/>
          <w:rtl/>
        </w:rPr>
        <w:t xml:space="preserve">כאמור, בנוסף </w:t>
      </w:r>
      <w:r w:rsidR="00D36F95">
        <w:rPr>
          <w:rFonts w:ascii="Alef" w:hAnsi="Alef" w:cs="Alef" w:hint="cs"/>
          <w:rtl/>
        </w:rPr>
        <w:t>ל</w:t>
      </w:r>
      <w:r>
        <w:rPr>
          <w:rFonts w:ascii="Alef" w:hAnsi="Alef" w:cs="Alef" w:hint="cs"/>
          <w:rtl/>
        </w:rPr>
        <w:t xml:space="preserve">עלויות הישירות, נושאים יבואנים גם בעלויות עקיפות הקשורות במשטר אכיפת התקנים. ביניהן נמצאות עלויות </w:t>
      </w:r>
      <w:r w:rsidR="002270D7">
        <w:rPr>
          <w:rFonts w:ascii="Alef" w:hAnsi="Alef" w:cs="Alef" w:hint="cs"/>
          <w:rtl/>
        </w:rPr>
        <w:t>הקשורות למשך ה</w:t>
      </w:r>
      <w:r w:rsidR="007C5711">
        <w:rPr>
          <w:rFonts w:ascii="Alef" w:hAnsi="Alef" w:cs="Alef" w:hint="cs"/>
          <w:rtl/>
        </w:rPr>
        <w:t>זמ</w:t>
      </w:r>
      <w:r w:rsidR="00CA4C2C">
        <w:rPr>
          <w:rFonts w:ascii="Alef" w:hAnsi="Alef" w:cs="Alef" w:hint="cs"/>
          <w:rtl/>
        </w:rPr>
        <w:t>ן</w:t>
      </w:r>
      <w:r w:rsidR="007C5711">
        <w:rPr>
          <w:rFonts w:ascii="Alef" w:hAnsi="Alef" w:cs="Alef" w:hint="cs"/>
          <w:rtl/>
        </w:rPr>
        <w:t xml:space="preserve"> </w:t>
      </w:r>
      <w:r w:rsidR="002270D7">
        <w:rPr>
          <w:rFonts w:ascii="Alef" w:hAnsi="Alef" w:cs="Alef" w:hint="cs"/>
          <w:rtl/>
        </w:rPr>
        <w:t xml:space="preserve">הנדרש עד </w:t>
      </w:r>
      <w:r w:rsidR="007C5711">
        <w:rPr>
          <w:rFonts w:ascii="Alef" w:hAnsi="Alef" w:cs="Alef" w:hint="cs"/>
          <w:rtl/>
        </w:rPr>
        <w:t xml:space="preserve">לקבלת </w:t>
      </w:r>
      <w:r w:rsidR="002270D7">
        <w:rPr>
          <w:rFonts w:ascii="Alef" w:hAnsi="Alef" w:cs="Alef" w:hint="cs"/>
          <w:rtl/>
        </w:rPr>
        <w:t>כל האישורים המאפשרים את שיווק הטובין המיובאים</w:t>
      </w:r>
      <w:r w:rsidR="007C5711">
        <w:rPr>
          <w:rFonts w:ascii="Alef" w:hAnsi="Alef" w:cs="Alef" w:hint="cs"/>
          <w:rtl/>
        </w:rPr>
        <w:t xml:space="preserve">. </w:t>
      </w:r>
      <w:r w:rsidR="002270D7">
        <w:rPr>
          <w:rFonts w:ascii="Alef" w:hAnsi="Alef" w:cs="Alef" w:hint="cs"/>
          <w:rtl/>
        </w:rPr>
        <w:t>התארכות משך הזמן לקבלת אישורים גוררת עלויות הניתנות לכימות כמו עלויות אחסנת הטובין ועלויות שאינן ניתנות לכימות כמו חוסר הוודאות הנגרם ליבואן בשל חוסר יכולתו לצפות מראש במידה גבוהה מספיק של וודאות מתי יתאפשר לו לשווק את הטובין לצרכנים.</w:t>
      </w:r>
      <w:r w:rsidR="000E4C57">
        <w:rPr>
          <w:rFonts w:ascii="Alef" w:hAnsi="Alef" w:cs="Alef" w:hint="cs"/>
          <w:rtl/>
        </w:rPr>
        <w:t xml:space="preserve"> חוסר הוודאות מקשה על היבואן לקבל החלטות </w:t>
      </w:r>
      <w:r w:rsidR="007D0E4A">
        <w:rPr>
          <w:rFonts w:ascii="Alef" w:hAnsi="Alef" w:cs="Alef" w:hint="cs"/>
          <w:rtl/>
        </w:rPr>
        <w:t xml:space="preserve">מסחריות </w:t>
      </w:r>
      <w:r w:rsidR="000E4C57">
        <w:rPr>
          <w:rFonts w:ascii="Alef" w:hAnsi="Alef" w:cs="Alef" w:hint="cs"/>
          <w:rtl/>
        </w:rPr>
        <w:t xml:space="preserve">אופטימליות. כך, יבואנים מסוימים עשויים להירתע מלקיחת סיכונים עסקיים שהיו נחשבים </w:t>
      </w:r>
      <w:r w:rsidR="007D0E4A">
        <w:rPr>
          <w:rFonts w:ascii="Alef" w:hAnsi="Alef" w:cs="Alef" w:hint="cs"/>
          <w:rtl/>
        </w:rPr>
        <w:t xml:space="preserve">עבורם </w:t>
      </w:r>
      <w:r w:rsidR="000E4C57">
        <w:rPr>
          <w:rFonts w:ascii="Alef" w:hAnsi="Alef" w:cs="Alef" w:hint="cs"/>
          <w:rtl/>
        </w:rPr>
        <w:t xml:space="preserve">סבירים בנסיבות </w:t>
      </w:r>
      <w:r w:rsidR="007D0E4A">
        <w:rPr>
          <w:rFonts w:ascii="Alef" w:hAnsi="Alef" w:cs="Alef" w:hint="cs"/>
          <w:rtl/>
        </w:rPr>
        <w:t>אחרות</w:t>
      </w:r>
      <w:r w:rsidR="007D0E4A">
        <w:rPr>
          <w:rStyle w:val="FootnoteReference"/>
          <w:rFonts w:ascii="Alef" w:hAnsi="Alef" w:cs="Alef"/>
          <w:rtl/>
        </w:rPr>
        <w:footnoteReference w:id="12"/>
      </w:r>
      <w:r w:rsidR="007D0E4A">
        <w:rPr>
          <w:rFonts w:ascii="Alef" w:hAnsi="Alef" w:cs="Alef" w:hint="cs"/>
          <w:rtl/>
        </w:rPr>
        <w:t>.</w:t>
      </w:r>
      <w:r w:rsidR="000E4C57">
        <w:rPr>
          <w:rFonts w:ascii="Alef" w:hAnsi="Alef" w:cs="Alef" w:hint="cs"/>
          <w:rtl/>
        </w:rPr>
        <w:t xml:space="preserve"> </w:t>
      </w:r>
    </w:p>
    <w:p w14:paraId="7D3A2A9A" w14:textId="0AAF6042" w:rsidR="002270D7" w:rsidRDefault="002270D7" w:rsidP="002270D7">
      <w:pPr>
        <w:spacing w:line="276" w:lineRule="auto"/>
        <w:jc w:val="both"/>
        <w:rPr>
          <w:rFonts w:ascii="Alef" w:hAnsi="Alef" w:cs="Alef"/>
          <w:rtl/>
        </w:rPr>
      </w:pPr>
      <w:r>
        <w:rPr>
          <w:rFonts w:ascii="Alef" w:hAnsi="Alef" w:cs="Alef" w:hint="cs"/>
          <w:rtl/>
        </w:rPr>
        <w:t xml:space="preserve">נתונים שהתקבלו ממכון התקנים מלמדים על </w:t>
      </w:r>
      <w:r w:rsidR="00F94654">
        <w:rPr>
          <w:rFonts w:ascii="Alef" w:hAnsi="Alef" w:cs="Alef" w:hint="cs"/>
          <w:rtl/>
        </w:rPr>
        <w:t xml:space="preserve">משכי הזמן הממוצעים עד לקבלת </w:t>
      </w:r>
      <w:r w:rsidR="006B2819">
        <w:rPr>
          <w:rFonts w:ascii="Alef" w:hAnsi="Alef" w:cs="Alef" w:hint="cs"/>
          <w:rtl/>
        </w:rPr>
        <w:t>ה</w:t>
      </w:r>
      <w:r w:rsidR="00F94654">
        <w:rPr>
          <w:rFonts w:ascii="Alef" w:hAnsi="Alef" w:cs="Alef" w:hint="cs"/>
          <w:rtl/>
        </w:rPr>
        <w:t xml:space="preserve">אישורים </w:t>
      </w:r>
      <w:r w:rsidR="006B2819">
        <w:rPr>
          <w:rFonts w:ascii="Alef" w:hAnsi="Alef" w:cs="Alef" w:hint="cs"/>
          <w:rtl/>
        </w:rPr>
        <w:t>ה</w:t>
      </w:r>
      <w:r w:rsidR="00F94654">
        <w:rPr>
          <w:rFonts w:ascii="Alef" w:hAnsi="Alef" w:cs="Alef" w:hint="cs"/>
          <w:rtl/>
        </w:rPr>
        <w:t>שונים</w:t>
      </w:r>
      <w:r w:rsidR="006B2819">
        <w:rPr>
          <w:rFonts w:ascii="Alef" w:hAnsi="Alef" w:cs="Alef" w:hint="cs"/>
          <w:rtl/>
        </w:rPr>
        <w:t xml:space="preserve">. נזכיר כי מרבית בדיקות ההתאמה לתקן מבוצעות במכון התקנים ורק מיעוטן מבוצעות במעבדות אחרות, לכן נתוני מכון התקנים מספקים תמונה טובה לגבי </w:t>
      </w:r>
      <w:r w:rsidR="001F03CC">
        <w:rPr>
          <w:rFonts w:ascii="Alef" w:hAnsi="Alef" w:cs="Alef" w:hint="cs"/>
          <w:rtl/>
        </w:rPr>
        <w:t>משכי הזמן עד לקבלת אישורים.</w:t>
      </w:r>
    </w:p>
    <w:p w14:paraId="3B814823" w14:textId="7C531A20" w:rsidR="00776D00" w:rsidRDefault="00776D00" w:rsidP="00495B89">
      <w:pPr>
        <w:spacing w:after="120" w:line="276" w:lineRule="auto"/>
        <w:jc w:val="both"/>
        <w:rPr>
          <w:rFonts w:ascii="Alef" w:eastAsia="Times New Roman" w:hAnsi="Alef" w:cs="Alef"/>
          <w:rtl/>
        </w:rPr>
      </w:pPr>
      <w:r>
        <w:rPr>
          <w:rFonts w:ascii="Alef" w:eastAsia="Times New Roman" w:hAnsi="Alef" w:cs="Alef" w:hint="cs"/>
          <w:rtl/>
        </w:rPr>
        <w:t xml:space="preserve">יש לציין כי </w:t>
      </w:r>
      <w:r w:rsidR="0047512E">
        <w:rPr>
          <w:rFonts w:ascii="Alef" w:eastAsia="Times New Roman" w:hAnsi="Alef" w:cs="Alef" w:hint="cs"/>
          <w:rtl/>
        </w:rPr>
        <w:t>ה</w:t>
      </w:r>
      <w:r>
        <w:rPr>
          <w:rFonts w:ascii="Alef" w:eastAsia="Times New Roman" w:hAnsi="Alef" w:cs="Alef" w:hint="cs"/>
          <w:rtl/>
        </w:rPr>
        <w:t>מאפייני</w:t>
      </w:r>
      <w:r w:rsidR="0047512E">
        <w:rPr>
          <w:rFonts w:ascii="Alef" w:eastAsia="Times New Roman" w:hAnsi="Alef" w:cs="Alef" w:hint="cs"/>
          <w:rtl/>
        </w:rPr>
        <w:t xml:space="preserve">ם הפיזיקליים שנקבעו לביצוע בדיקת דגם מסוימת מכתיבים משך זמן </w:t>
      </w:r>
      <w:r w:rsidR="003C4256">
        <w:rPr>
          <w:rFonts w:ascii="Alef" w:eastAsia="Times New Roman" w:hAnsi="Alef" w:cs="Alef" w:hint="cs"/>
          <w:rtl/>
        </w:rPr>
        <w:t xml:space="preserve">מינימלי </w:t>
      </w:r>
      <w:r w:rsidR="0047512E">
        <w:rPr>
          <w:rFonts w:ascii="Alef" w:eastAsia="Times New Roman" w:hAnsi="Alef" w:cs="Alef" w:hint="cs"/>
          <w:rtl/>
        </w:rPr>
        <w:t xml:space="preserve">שונה לכל בדיקה </w:t>
      </w:r>
      <w:r>
        <w:rPr>
          <w:rFonts w:ascii="Alef" w:eastAsia="Times New Roman" w:hAnsi="Alef" w:cs="Alef" w:hint="cs"/>
          <w:rtl/>
        </w:rPr>
        <w:t xml:space="preserve">באופן מובנה. </w:t>
      </w:r>
      <w:r w:rsidR="003C4256">
        <w:rPr>
          <w:rFonts w:ascii="Alef" w:eastAsia="Times New Roman" w:hAnsi="Alef" w:cs="Alef" w:hint="cs"/>
          <w:rtl/>
        </w:rPr>
        <w:t>לדוגמה</w:t>
      </w:r>
      <w:r w:rsidRPr="00BE6791">
        <w:rPr>
          <w:rFonts w:ascii="Alef" w:eastAsia="Times New Roman" w:hAnsi="Alef" w:cs="Alef" w:hint="cs"/>
          <w:rtl/>
        </w:rPr>
        <w:t>, בדיקה</w:t>
      </w:r>
      <w:r w:rsidR="003C4256">
        <w:rPr>
          <w:rFonts w:ascii="Alef" w:eastAsia="Times New Roman" w:hAnsi="Alef" w:cs="Alef" w:hint="cs"/>
          <w:rtl/>
        </w:rPr>
        <w:t xml:space="preserve"> קופסת אחסון להתאמה למגע עם מזון אורכת כ-17 ימי עבודה; בדיקת מטהרי מים אורכת חצי שנה; בדיקת </w:t>
      </w:r>
      <w:r w:rsidR="00892D81" w:rsidRPr="00823AE3">
        <w:rPr>
          <w:rFonts w:ascii="Alef" w:eastAsia="Times New Roman" w:hAnsi="Alef" w:cs="Alef" w:hint="cs"/>
          <w:rtl/>
        </w:rPr>
        <w:t>מטפי</w:t>
      </w:r>
      <w:r w:rsidR="0047512E" w:rsidRPr="00823AE3">
        <w:rPr>
          <w:rFonts w:ascii="Alef" w:eastAsia="Times New Roman" w:hAnsi="Alef" w:cs="Alef" w:hint="cs"/>
          <w:rtl/>
        </w:rPr>
        <w:t xml:space="preserve"> כיבוי אש</w:t>
      </w:r>
      <w:r w:rsidR="00892D81" w:rsidRPr="00823AE3">
        <w:rPr>
          <w:rFonts w:ascii="Alef" w:eastAsia="Times New Roman" w:hAnsi="Alef" w:cs="Alef" w:hint="cs"/>
          <w:rtl/>
        </w:rPr>
        <w:t xml:space="preserve"> אורכת חצי שנה ועד שנה</w:t>
      </w:r>
      <w:r w:rsidR="003C4256">
        <w:rPr>
          <w:rFonts w:ascii="Alef" w:eastAsia="Times New Roman" w:hAnsi="Alef" w:cs="Alef" w:hint="cs"/>
          <w:rtl/>
        </w:rPr>
        <w:t xml:space="preserve">. לעומת זאת, </w:t>
      </w:r>
      <w:r w:rsidR="00892D81">
        <w:rPr>
          <w:rFonts w:ascii="Alef" w:eastAsia="Times New Roman" w:hAnsi="Alef" w:cs="Alef" w:hint="cs"/>
          <w:rtl/>
        </w:rPr>
        <w:t>בדיק</w:t>
      </w:r>
      <w:r w:rsidR="003C4256">
        <w:rPr>
          <w:rFonts w:ascii="Alef" w:eastAsia="Times New Roman" w:hAnsi="Alef" w:cs="Alef" w:hint="cs"/>
          <w:rtl/>
        </w:rPr>
        <w:t>ת</w:t>
      </w:r>
      <w:r w:rsidR="00823AE3">
        <w:rPr>
          <w:rFonts w:ascii="Alef" w:eastAsia="Times New Roman" w:hAnsi="Alef" w:cs="Alef" w:hint="cs"/>
          <w:rtl/>
        </w:rPr>
        <w:t xml:space="preserve"> כוסות חד פעמיים אורכת כ-5 ימי עבודה ובדיקת</w:t>
      </w:r>
      <w:r w:rsidR="00892D81">
        <w:rPr>
          <w:rFonts w:ascii="Alef" w:eastAsia="Times New Roman" w:hAnsi="Alef" w:cs="Alef" w:hint="cs"/>
          <w:rtl/>
        </w:rPr>
        <w:t xml:space="preserve"> חיתולים אורכת יום עבודה אחד</w:t>
      </w:r>
      <w:r w:rsidR="00823AE3">
        <w:rPr>
          <w:rFonts w:ascii="Alef" w:eastAsia="Times New Roman" w:hAnsi="Alef" w:cs="Alef" w:hint="cs"/>
          <w:rtl/>
        </w:rPr>
        <w:t xml:space="preserve"> בלבד.</w:t>
      </w:r>
    </w:p>
    <w:p w14:paraId="69B939A9" w14:textId="77777777" w:rsidR="003A1E0B" w:rsidRDefault="003A1E0B" w:rsidP="00822063">
      <w:pPr>
        <w:spacing w:after="120" w:line="276" w:lineRule="auto"/>
        <w:jc w:val="both"/>
        <w:rPr>
          <w:rFonts w:ascii="Alef" w:eastAsia="Times New Roman" w:hAnsi="Alef" w:cs="Alef"/>
        </w:rPr>
      </w:pPr>
      <w:r>
        <w:rPr>
          <w:rFonts w:ascii="Alef" w:eastAsia="Times New Roman" w:hAnsi="Alef" w:cs="Alef" w:hint="cs"/>
          <w:rtl/>
        </w:rPr>
        <w:t xml:space="preserve">משך הזמן לביצוע בדיקות המשלוח אמור להיות קצר באופן משמעותי. טובין הכלולים בקבוצה 1 נבדקים בבדיקה מקוצרת בלבד שאמורה לארוך מספר ימים בודדים. טובין הכלולים בקבוצה 2 אינם </w:t>
      </w:r>
      <w:r w:rsidR="00A10278">
        <w:rPr>
          <w:rFonts w:ascii="Alef" w:eastAsia="Times New Roman" w:hAnsi="Alef" w:cs="Alef" w:hint="cs"/>
          <w:rtl/>
        </w:rPr>
        <w:t>נ</w:t>
      </w:r>
      <w:r>
        <w:rPr>
          <w:rFonts w:ascii="Alef" w:eastAsia="Times New Roman" w:hAnsi="Alef" w:cs="Alef" w:hint="cs"/>
          <w:rtl/>
        </w:rPr>
        <w:t>דרשים</w:t>
      </w:r>
      <w:r w:rsidR="00A10278">
        <w:rPr>
          <w:rFonts w:ascii="Alef" w:eastAsia="Times New Roman" w:hAnsi="Alef" w:cs="Alef" w:hint="cs"/>
          <w:rtl/>
        </w:rPr>
        <w:t xml:space="preserve"> לבדיקת משלוח אלא להצהרת היבואן בלבד.</w:t>
      </w:r>
      <w:r w:rsidR="00763CA4">
        <w:rPr>
          <w:rFonts w:ascii="Alef" w:eastAsia="Times New Roman" w:hAnsi="Alef" w:cs="Alef" w:hint="cs"/>
          <w:rtl/>
        </w:rPr>
        <w:t xml:space="preserve"> </w:t>
      </w:r>
    </w:p>
    <w:p w14:paraId="57E6DB15" w14:textId="43F0C9D8" w:rsidR="00C42F63" w:rsidRDefault="0020388D" w:rsidP="00495B89">
      <w:pPr>
        <w:spacing w:line="276" w:lineRule="auto"/>
        <w:jc w:val="both"/>
        <w:rPr>
          <w:rFonts w:ascii="Alef" w:hAnsi="Alef" w:cs="Alef"/>
          <w:b/>
          <w:bCs/>
          <w:rtl/>
        </w:rPr>
      </w:pPr>
      <w:r>
        <w:rPr>
          <w:rFonts w:ascii="Alef" w:hAnsi="Alef" w:cs="Alef" w:hint="cs"/>
          <w:rtl/>
        </w:rPr>
        <w:t>בטבלה 3 להלן מוצג מספר הימים</w:t>
      </w:r>
      <w:r w:rsidR="002F22A3">
        <w:rPr>
          <w:rFonts w:ascii="Alef" w:hAnsi="Alef" w:cs="Alef" w:hint="cs"/>
          <w:rtl/>
        </w:rPr>
        <w:t xml:space="preserve"> הממוצע</w:t>
      </w:r>
      <w:r w:rsidR="006C1D29">
        <w:rPr>
          <w:rFonts w:ascii="Alef" w:hAnsi="Alef" w:cs="Alef" w:hint="cs"/>
          <w:rtl/>
        </w:rPr>
        <w:t xml:space="preserve"> והחציוני</w:t>
      </w:r>
      <w:r w:rsidR="002F22A3">
        <w:rPr>
          <w:rFonts w:ascii="Alef" w:hAnsi="Alef" w:cs="Alef" w:hint="cs"/>
          <w:rtl/>
        </w:rPr>
        <w:t xml:space="preserve"> מהגשת הבקשה מטעם היבואן ועד קבלת האישור ממכון התקנים, בחלוקה לסוגי הבדיקות שנערכו.</w:t>
      </w:r>
      <w:r>
        <w:rPr>
          <w:rFonts w:ascii="Alef" w:hAnsi="Alef" w:cs="Alef" w:hint="cs"/>
          <w:rtl/>
        </w:rPr>
        <w:t xml:space="preserve"> </w:t>
      </w:r>
    </w:p>
    <w:p w14:paraId="35D621A9" w14:textId="77777777" w:rsidR="00C42F63" w:rsidRDefault="00C42F63">
      <w:pPr>
        <w:bidi w:val="0"/>
        <w:rPr>
          <w:rFonts w:ascii="Alef" w:hAnsi="Alef" w:cs="Alef"/>
          <w:b/>
          <w:bCs/>
          <w:rtl/>
        </w:rPr>
      </w:pPr>
      <w:r>
        <w:rPr>
          <w:rFonts w:ascii="Alef" w:hAnsi="Alef" w:cs="Alef"/>
          <w:b/>
          <w:bCs/>
          <w:rtl/>
        </w:rPr>
        <w:br w:type="page"/>
      </w:r>
    </w:p>
    <w:p w14:paraId="6B95046C" w14:textId="297CDA79" w:rsidR="007C5711" w:rsidRPr="002F22A3" w:rsidRDefault="007C5711" w:rsidP="00BA30EF">
      <w:pPr>
        <w:spacing w:line="276" w:lineRule="auto"/>
        <w:jc w:val="center"/>
        <w:rPr>
          <w:rFonts w:ascii="Alef" w:hAnsi="Alef" w:cs="Alef"/>
          <w:b/>
          <w:bCs/>
          <w:rtl/>
        </w:rPr>
      </w:pPr>
      <w:r w:rsidRPr="007C5711">
        <w:rPr>
          <w:rFonts w:ascii="Alef" w:hAnsi="Alef" w:cs="Alef" w:hint="cs"/>
          <w:b/>
          <w:bCs/>
          <w:rtl/>
        </w:rPr>
        <w:lastRenderedPageBreak/>
        <w:t xml:space="preserve">טבלה 3 </w:t>
      </w:r>
      <w:r w:rsidRPr="007C5711">
        <w:rPr>
          <w:rFonts w:ascii="Alef" w:hAnsi="Alef" w:cs="Alef"/>
          <w:b/>
          <w:bCs/>
          <w:rtl/>
        </w:rPr>
        <w:t>–</w:t>
      </w:r>
      <w:r w:rsidRPr="007C5711">
        <w:rPr>
          <w:rFonts w:ascii="Alef" w:hAnsi="Alef" w:cs="Alef" w:hint="cs"/>
          <w:b/>
          <w:bCs/>
          <w:rtl/>
        </w:rPr>
        <w:t xml:space="preserve"> </w:t>
      </w:r>
      <w:r w:rsidR="00FE7A44">
        <w:rPr>
          <w:rFonts w:ascii="Alef" w:hAnsi="Alef" w:cs="Alef" w:hint="cs"/>
          <w:b/>
          <w:bCs/>
          <w:rtl/>
        </w:rPr>
        <w:t xml:space="preserve">משך זמן ממוצע לקבלת אישור </w:t>
      </w:r>
      <w:r w:rsidR="00BA30EF">
        <w:rPr>
          <w:rFonts w:ascii="Alef" w:hAnsi="Alef" w:cs="Alef" w:hint="cs"/>
          <w:b/>
          <w:bCs/>
          <w:rtl/>
        </w:rPr>
        <w:t xml:space="preserve">מכון התקנים, </w:t>
      </w:r>
      <w:r w:rsidRPr="007C5711">
        <w:rPr>
          <w:rFonts w:ascii="Alef" w:hAnsi="Alef" w:cs="Alef" w:hint="cs"/>
          <w:b/>
          <w:bCs/>
          <w:rtl/>
        </w:rPr>
        <w:t>בימים</w:t>
      </w:r>
      <w:r w:rsidR="00E66E4B">
        <w:rPr>
          <w:rFonts w:ascii="Alef" w:hAnsi="Alef" w:cs="Alef" w:hint="cs"/>
          <w:b/>
          <w:bCs/>
          <w:rtl/>
        </w:rPr>
        <w:t xml:space="preserve"> </w:t>
      </w:r>
      <w:proofErr w:type="spellStart"/>
      <w:r w:rsidR="00E66E4B">
        <w:rPr>
          <w:rFonts w:ascii="Alef" w:hAnsi="Alef" w:cs="Alef" w:hint="cs"/>
          <w:b/>
          <w:bCs/>
          <w:rtl/>
        </w:rPr>
        <w:t>קלנדריים</w:t>
      </w:r>
      <w:proofErr w:type="spellEnd"/>
      <w:r w:rsidR="00BA30EF">
        <w:rPr>
          <w:rFonts w:ascii="Alef" w:hAnsi="Alef" w:cs="Alef" w:hint="cs"/>
          <w:b/>
          <w:bCs/>
          <w:rtl/>
        </w:rPr>
        <w:t>,</w:t>
      </w:r>
      <w:r w:rsidRPr="007C5711">
        <w:rPr>
          <w:rFonts w:ascii="Alef" w:hAnsi="Alef" w:cs="Alef" w:hint="cs"/>
          <w:b/>
          <w:bCs/>
          <w:rtl/>
        </w:rPr>
        <w:t xml:space="preserve"> לפי סוג בדיקה</w:t>
      </w:r>
      <w:r w:rsidR="00BA30EF">
        <w:rPr>
          <w:rFonts w:ascii="Alef" w:hAnsi="Alef" w:cs="Alef" w:hint="cs"/>
          <w:b/>
          <w:bCs/>
          <w:rtl/>
        </w:rPr>
        <w:t xml:space="preserve"> 2016-2018</w:t>
      </w:r>
    </w:p>
    <w:tbl>
      <w:tblPr>
        <w:tblStyle w:val="4-11"/>
        <w:tblpPr w:leftFromText="181" w:rightFromText="181" w:vertAnchor="text" w:horzAnchor="page" w:tblpX="909" w:tblpY="1"/>
        <w:tblOverlap w:val="never"/>
        <w:bidiVisual/>
        <w:tblW w:w="57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483"/>
        <w:gridCol w:w="1483"/>
        <w:gridCol w:w="1484"/>
        <w:gridCol w:w="1484"/>
        <w:gridCol w:w="1484"/>
        <w:gridCol w:w="1482"/>
      </w:tblGrid>
      <w:tr w:rsidR="001F03CC" w:rsidRPr="007C5711" w:rsidDel="00291E98" w14:paraId="26660E3B" w14:textId="77777777" w:rsidTr="00C802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vAlign w:val="center"/>
          </w:tcPr>
          <w:p w14:paraId="4ED79BB9" w14:textId="77777777" w:rsidR="001F03CC" w:rsidRPr="007C5711" w:rsidDel="00291E98" w:rsidRDefault="001F03CC" w:rsidP="002F22A3">
            <w:pPr>
              <w:spacing w:after="160" w:line="276" w:lineRule="auto"/>
              <w:jc w:val="center"/>
              <w:rPr>
                <w:rFonts w:ascii="Alef" w:hAnsi="Alef" w:cs="Alef"/>
                <w:rtl/>
              </w:rPr>
            </w:pPr>
            <w:r w:rsidRPr="007C5711" w:rsidDel="00291E98">
              <w:rPr>
                <w:rFonts w:ascii="Alef" w:hAnsi="Alef" w:cs="Alef" w:hint="cs"/>
                <w:rtl/>
              </w:rPr>
              <w:t>שנה</w:t>
            </w:r>
          </w:p>
        </w:tc>
        <w:tc>
          <w:tcPr>
            <w:tcW w:w="2320" w:type="pct"/>
            <w:gridSpan w:val="3"/>
            <w:vAlign w:val="center"/>
          </w:tcPr>
          <w:p w14:paraId="407DD5C2" w14:textId="77777777" w:rsidR="001F03CC" w:rsidRPr="007C5711" w:rsidDel="00291E98" w:rsidRDefault="001F03CC" w:rsidP="002F22A3">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ascii="Alef" w:hAnsi="Alef" w:cs="Alef"/>
                <w:rtl/>
              </w:rPr>
            </w:pPr>
            <w:r w:rsidRPr="007C5711" w:rsidDel="00291E98">
              <w:rPr>
                <w:rFonts w:ascii="Alef" w:hAnsi="Alef" w:cs="Alef" w:hint="cs"/>
                <w:rtl/>
              </w:rPr>
              <w:t>בדיקות דגם</w:t>
            </w:r>
          </w:p>
        </w:tc>
        <w:tc>
          <w:tcPr>
            <w:tcW w:w="2320" w:type="pct"/>
            <w:gridSpan w:val="3"/>
            <w:vAlign w:val="center"/>
          </w:tcPr>
          <w:p w14:paraId="367E4D3E" w14:textId="77777777" w:rsidR="001F03CC" w:rsidRPr="007C5711" w:rsidDel="00291E98" w:rsidRDefault="001F03CC" w:rsidP="002F22A3">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ascii="Alef" w:hAnsi="Alef" w:cs="Alef"/>
                <w:rtl/>
              </w:rPr>
            </w:pPr>
            <w:r w:rsidRPr="007C5711" w:rsidDel="00291E98">
              <w:rPr>
                <w:rFonts w:ascii="Alef" w:hAnsi="Alef" w:cs="Alef" w:hint="cs"/>
                <w:rtl/>
              </w:rPr>
              <w:t>בדיקות משלוח</w:t>
            </w:r>
          </w:p>
        </w:tc>
      </w:tr>
      <w:tr w:rsidR="001F03CC" w:rsidRPr="007C5711" w:rsidDel="00291E98" w14:paraId="7C1160BF" w14:textId="77777777" w:rsidTr="0067780B">
        <w:trPr>
          <w:cnfStyle w:val="000000100000" w:firstRow="0" w:lastRow="0" w:firstColumn="0" w:lastColumn="0" w:oddVBand="0" w:evenVBand="0" w:oddHBand="1" w:evenHBand="0" w:firstRowFirstColumn="0" w:firstRowLastColumn="0" w:lastRowFirstColumn="0" w:lastRowLastColumn="0"/>
          <w:trHeight w:val="1320"/>
        </w:trPr>
        <w:tc>
          <w:tcPr>
            <w:cnfStyle w:val="001000000000" w:firstRow="0" w:lastRow="0" w:firstColumn="1" w:lastColumn="0" w:oddVBand="0" w:evenVBand="0" w:oddHBand="0" w:evenHBand="0" w:firstRowFirstColumn="0" w:firstRowLastColumn="0" w:lastRowFirstColumn="0" w:lastRowLastColumn="0"/>
            <w:tcW w:w="359" w:type="pct"/>
            <w:vAlign w:val="center"/>
          </w:tcPr>
          <w:p w14:paraId="343CA495" w14:textId="77777777" w:rsidR="001F03CC" w:rsidRPr="007C5711" w:rsidDel="00291E98" w:rsidRDefault="001F03CC" w:rsidP="002F22A3">
            <w:pPr>
              <w:spacing w:after="160" w:line="276" w:lineRule="auto"/>
              <w:jc w:val="center"/>
              <w:rPr>
                <w:rFonts w:ascii="Alef" w:hAnsi="Alef" w:cs="Alef"/>
                <w:rtl/>
              </w:rPr>
            </w:pPr>
          </w:p>
        </w:tc>
        <w:tc>
          <w:tcPr>
            <w:tcW w:w="773" w:type="pct"/>
            <w:vAlign w:val="center"/>
          </w:tcPr>
          <w:p w14:paraId="1582B5FB"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b/>
                <w:bCs/>
                <w:rtl/>
              </w:rPr>
            </w:pPr>
            <w:r w:rsidRPr="007C5711" w:rsidDel="00291E98">
              <w:rPr>
                <w:rFonts w:ascii="Alef" w:hAnsi="Alef" w:cs="Alef" w:hint="cs"/>
                <w:b/>
                <w:bCs/>
                <w:rtl/>
              </w:rPr>
              <w:t>ממוצע כלל ה</w:t>
            </w:r>
            <w:r>
              <w:rPr>
                <w:rFonts w:ascii="Alef" w:hAnsi="Alef" w:cs="Alef" w:hint="cs"/>
                <w:b/>
                <w:bCs/>
                <w:rtl/>
              </w:rPr>
              <w:t>תקנים</w:t>
            </w:r>
          </w:p>
        </w:tc>
        <w:tc>
          <w:tcPr>
            <w:tcW w:w="773" w:type="pct"/>
            <w:vAlign w:val="center"/>
          </w:tcPr>
          <w:p w14:paraId="528C2D75"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b/>
                <w:bCs/>
                <w:rtl/>
              </w:rPr>
            </w:pPr>
            <w:r w:rsidRPr="007C5711" w:rsidDel="00291E98">
              <w:rPr>
                <w:rFonts w:ascii="Alef" w:hAnsi="Alef" w:cs="Alef" w:hint="cs"/>
                <w:b/>
                <w:bCs/>
                <w:rtl/>
              </w:rPr>
              <w:t>ממוצע עשרת ה</w:t>
            </w:r>
            <w:r>
              <w:rPr>
                <w:rFonts w:ascii="Alef" w:hAnsi="Alef" w:cs="Alef" w:hint="cs"/>
                <w:b/>
                <w:bCs/>
                <w:rtl/>
              </w:rPr>
              <w:t>תקנים</w:t>
            </w:r>
            <w:r w:rsidRPr="007C5711" w:rsidDel="00291E98">
              <w:rPr>
                <w:rFonts w:ascii="Alef" w:hAnsi="Alef" w:cs="Alef" w:hint="cs"/>
                <w:b/>
                <w:bCs/>
                <w:rtl/>
              </w:rPr>
              <w:t xml:space="preserve"> </w:t>
            </w:r>
            <w:r w:rsidDel="00291E98">
              <w:rPr>
                <w:rFonts w:ascii="Alef" w:hAnsi="Alef" w:cs="Alef" w:hint="cs"/>
                <w:b/>
                <w:bCs/>
                <w:rtl/>
              </w:rPr>
              <w:t>המ</w:t>
            </w:r>
            <w:r>
              <w:rPr>
                <w:rFonts w:ascii="Alef" w:hAnsi="Alef" w:cs="Alef" w:hint="cs"/>
                <w:b/>
                <w:bCs/>
                <w:rtl/>
              </w:rPr>
              <w:t>כניסים ביותר</w:t>
            </w:r>
            <w:r w:rsidR="00C30981">
              <w:rPr>
                <w:rStyle w:val="FootnoteReference"/>
                <w:rFonts w:ascii="Alef" w:hAnsi="Alef" w:cs="Alef"/>
                <w:b/>
                <w:bCs/>
                <w:rtl/>
              </w:rPr>
              <w:footnoteReference w:id="13"/>
            </w:r>
          </w:p>
        </w:tc>
        <w:tc>
          <w:tcPr>
            <w:tcW w:w="774" w:type="pct"/>
            <w:vAlign w:val="center"/>
          </w:tcPr>
          <w:p w14:paraId="66B8C216"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b/>
                <w:bCs/>
                <w:rtl/>
              </w:rPr>
            </w:pPr>
            <w:r w:rsidRPr="007C5711" w:rsidDel="00291E98">
              <w:rPr>
                <w:rFonts w:ascii="Alef" w:hAnsi="Alef" w:cs="Alef" w:hint="cs"/>
                <w:b/>
                <w:bCs/>
                <w:rtl/>
              </w:rPr>
              <w:t>חציון כלל ה</w:t>
            </w:r>
            <w:r>
              <w:rPr>
                <w:rFonts w:ascii="Alef" w:hAnsi="Alef" w:cs="Alef" w:hint="cs"/>
                <w:b/>
                <w:bCs/>
                <w:rtl/>
              </w:rPr>
              <w:t>תקנים</w:t>
            </w:r>
          </w:p>
        </w:tc>
        <w:tc>
          <w:tcPr>
            <w:tcW w:w="774" w:type="pct"/>
            <w:vAlign w:val="center"/>
          </w:tcPr>
          <w:p w14:paraId="58FAA500"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b/>
                <w:bCs/>
                <w:rtl/>
              </w:rPr>
            </w:pPr>
            <w:r w:rsidRPr="007C5711" w:rsidDel="00291E98">
              <w:rPr>
                <w:rFonts w:ascii="Alef" w:hAnsi="Alef" w:cs="Alef" w:hint="cs"/>
                <w:b/>
                <w:bCs/>
                <w:rtl/>
              </w:rPr>
              <w:t>ממוצע כלל ה</w:t>
            </w:r>
            <w:r>
              <w:rPr>
                <w:rFonts w:ascii="Alef" w:hAnsi="Alef" w:cs="Alef" w:hint="cs"/>
                <w:b/>
                <w:bCs/>
                <w:rtl/>
              </w:rPr>
              <w:t>תקנים</w:t>
            </w:r>
          </w:p>
        </w:tc>
        <w:tc>
          <w:tcPr>
            <w:tcW w:w="774" w:type="pct"/>
            <w:vAlign w:val="center"/>
          </w:tcPr>
          <w:p w14:paraId="2298D721"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b/>
                <w:bCs/>
                <w:rtl/>
              </w:rPr>
            </w:pPr>
            <w:r w:rsidRPr="007C5711" w:rsidDel="00291E98">
              <w:rPr>
                <w:rFonts w:ascii="Alef" w:hAnsi="Alef" w:cs="Alef" w:hint="cs"/>
                <w:b/>
                <w:bCs/>
                <w:rtl/>
              </w:rPr>
              <w:t>ממוצע עשרת ה</w:t>
            </w:r>
            <w:r>
              <w:rPr>
                <w:rFonts w:ascii="Alef" w:hAnsi="Alef" w:cs="Alef" w:hint="cs"/>
                <w:b/>
                <w:bCs/>
                <w:rtl/>
              </w:rPr>
              <w:t>תקנים</w:t>
            </w:r>
            <w:r w:rsidRPr="007C5711" w:rsidDel="00291E98">
              <w:rPr>
                <w:rFonts w:ascii="Alef" w:hAnsi="Alef" w:cs="Alef" w:hint="cs"/>
                <w:b/>
                <w:bCs/>
                <w:rtl/>
              </w:rPr>
              <w:t xml:space="preserve"> </w:t>
            </w:r>
            <w:r w:rsidDel="00291E98">
              <w:rPr>
                <w:rFonts w:ascii="Alef" w:hAnsi="Alef" w:cs="Alef" w:hint="cs"/>
                <w:b/>
                <w:bCs/>
                <w:rtl/>
              </w:rPr>
              <w:t>המ</w:t>
            </w:r>
            <w:r>
              <w:rPr>
                <w:rFonts w:ascii="Alef" w:hAnsi="Alef" w:cs="Alef" w:hint="cs"/>
                <w:b/>
                <w:bCs/>
                <w:rtl/>
              </w:rPr>
              <w:t>כניסים ביותר</w:t>
            </w:r>
          </w:p>
        </w:tc>
        <w:tc>
          <w:tcPr>
            <w:tcW w:w="773" w:type="pct"/>
            <w:vAlign w:val="center"/>
          </w:tcPr>
          <w:p w14:paraId="5C81D691"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b/>
                <w:bCs/>
                <w:rtl/>
              </w:rPr>
            </w:pPr>
            <w:r w:rsidRPr="007C5711" w:rsidDel="00291E98">
              <w:rPr>
                <w:rFonts w:ascii="Alef" w:hAnsi="Alef" w:cs="Alef" w:hint="cs"/>
                <w:b/>
                <w:bCs/>
                <w:rtl/>
              </w:rPr>
              <w:t>חציון כלל ה</w:t>
            </w:r>
            <w:r>
              <w:rPr>
                <w:rFonts w:ascii="Alef" w:hAnsi="Alef" w:cs="Alef" w:hint="cs"/>
                <w:b/>
                <w:bCs/>
                <w:rtl/>
              </w:rPr>
              <w:t>תקנים</w:t>
            </w:r>
          </w:p>
        </w:tc>
      </w:tr>
      <w:tr w:rsidR="001F03CC" w:rsidRPr="007C5711" w:rsidDel="00291E98" w14:paraId="56B1E73B" w14:textId="77777777" w:rsidTr="00C80277">
        <w:tc>
          <w:tcPr>
            <w:cnfStyle w:val="001000000000" w:firstRow="0" w:lastRow="0" w:firstColumn="1" w:lastColumn="0" w:oddVBand="0" w:evenVBand="0" w:oddHBand="0" w:evenHBand="0" w:firstRowFirstColumn="0" w:firstRowLastColumn="0" w:lastRowFirstColumn="0" w:lastRowLastColumn="0"/>
            <w:tcW w:w="359" w:type="pct"/>
            <w:vAlign w:val="center"/>
          </w:tcPr>
          <w:p w14:paraId="41B98B0E" w14:textId="77777777" w:rsidR="001F03CC" w:rsidRPr="007C5711" w:rsidDel="00291E98" w:rsidRDefault="001F03CC" w:rsidP="002F22A3">
            <w:pPr>
              <w:spacing w:after="160" w:line="276" w:lineRule="auto"/>
              <w:jc w:val="center"/>
              <w:rPr>
                <w:rFonts w:ascii="Alef" w:hAnsi="Alef" w:cs="Alef"/>
                <w:rtl/>
              </w:rPr>
            </w:pPr>
            <w:r w:rsidRPr="007C5711" w:rsidDel="00291E98">
              <w:rPr>
                <w:rFonts w:ascii="Alef" w:hAnsi="Alef" w:cs="Alef" w:hint="cs"/>
                <w:rtl/>
              </w:rPr>
              <w:t>2016</w:t>
            </w:r>
          </w:p>
        </w:tc>
        <w:tc>
          <w:tcPr>
            <w:tcW w:w="773" w:type="pct"/>
            <w:vAlign w:val="center"/>
          </w:tcPr>
          <w:p w14:paraId="061861BF"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19</w:t>
            </w:r>
          </w:p>
        </w:tc>
        <w:tc>
          <w:tcPr>
            <w:tcW w:w="773" w:type="pct"/>
            <w:vAlign w:val="center"/>
          </w:tcPr>
          <w:p w14:paraId="706A7EB4"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48</w:t>
            </w:r>
          </w:p>
        </w:tc>
        <w:tc>
          <w:tcPr>
            <w:tcW w:w="774" w:type="pct"/>
            <w:vAlign w:val="center"/>
          </w:tcPr>
          <w:p w14:paraId="408BA093"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12</w:t>
            </w:r>
          </w:p>
        </w:tc>
        <w:tc>
          <w:tcPr>
            <w:tcW w:w="774" w:type="pct"/>
            <w:vAlign w:val="center"/>
          </w:tcPr>
          <w:p w14:paraId="479BF182"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12</w:t>
            </w:r>
          </w:p>
        </w:tc>
        <w:tc>
          <w:tcPr>
            <w:tcW w:w="774" w:type="pct"/>
            <w:vAlign w:val="center"/>
          </w:tcPr>
          <w:p w14:paraId="448CD45B"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12</w:t>
            </w:r>
          </w:p>
        </w:tc>
        <w:tc>
          <w:tcPr>
            <w:tcW w:w="773" w:type="pct"/>
            <w:vAlign w:val="center"/>
          </w:tcPr>
          <w:p w14:paraId="69BB6F83"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6</w:t>
            </w:r>
          </w:p>
        </w:tc>
      </w:tr>
      <w:tr w:rsidR="001F03CC" w:rsidRPr="007C5711" w:rsidDel="00291E98" w14:paraId="6B5D163C" w14:textId="77777777" w:rsidTr="002F22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 w:type="pct"/>
            <w:vAlign w:val="center"/>
          </w:tcPr>
          <w:p w14:paraId="020098D4" w14:textId="77777777" w:rsidR="001F03CC" w:rsidRPr="007C5711" w:rsidDel="00291E98" w:rsidRDefault="001F03CC" w:rsidP="002F22A3">
            <w:pPr>
              <w:spacing w:after="160" w:line="276" w:lineRule="auto"/>
              <w:jc w:val="center"/>
              <w:rPr>
                <w:rFonts w:ascii="Alef" w:hAnsi="Alef" w:cs="Alef"/>
                <w:rtl/>
              </w:rPr>
            </w:pPr>
            <w:r w:rsidRPr="007C5711" w:rsidDel="00291E98">
              <w:rPr>
                <w:rFonts w:ascii="Alef" w:hAnsi="Alef" w:cs="Alef" w:hint="cs"/>
                <w:rtl/>
              </w:rPr>
              <w:t>2017</w:t>
            </w:r>
          </w:p>
        </w:tc>
        <w:tc>
          <w:tcPr>
            <w:tcW w:w="773" w:type="pct"/>
            <w:vAlign w:val="center"/>
          </w:tcPr>
          <w:p w14:paraId="6BF3C10C"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rPr>
            </w:pPr>
            <w:r w:rsidRPr="007C5711" w:rsidDel="00291E98">
              <w:rPr>
                <w:rFonts w:ascii="Alef" w:hAnsi="Alef" w:cs="Alef"/>
              </w:rPr>
              <w:t>19</w:t>
            </w:r>
          </w:p>
        </w:tc>
        <w:tc>
          <w:tcPr>
            <w:tcW w:w="773" w:type="pct"/>
            <w:vAlign w:val="center"/>
          </w:tcPr>
          <w:p w14:paraId="0141E6DF"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rtl/>
              </w:rPr>
            </w:pPr>
            <w:r w:rsidRPr="007C5711" w:rsidDel="00291E98">
              <w:rPr>
                <w:rFonts w:ascii="Alef" w:hAnsi="Alef" w:cs="Alef"/>
              </w:rPr>
              <w:t>26</w:t>
            </w:r>
          </w:p>
        </w:tc>
        <w:tc>
          <w:tcPr>
            <w:tcW w:w="774" w:type="pct"/>
            <w:vAlign w:val="center"/>
          </w:tcPr>
          <w:p w14:paraId="5842A6A4"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rPr>
            </w:pPr>
            <w:r w:rsidRPr="007C5711" w:rsidDel="00291E98">
              <w:rPr>
                <w:rFonts w:ascii="Alef" w:hAnsi="Alef" w:cs="Alef"/>
              </w:rPr>
              <w:t>13</w:t>
            </w:r>
          </w:p>
        </w:tc>
        <w:tc>
          <w:tcPr>
            <w:tcW w:w="774" w:type="pct"/>
            <w:vAlign w:val="center"/>
          </w:tcPr>
          <w:p w14:paraId="0FFFD32D"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rPr>
            </w:pPr>
            <w:r w:rsidRPr="007C5711" w:rsidDel="00291E98">
              <w:rPr>
                <w:rFonts w:ascii="Alef" w:hAnsi="Alef" w:cs="Alef"/>
              </w:rPr>
              <w:t>11</w:t>
            </w:r>
          </w:p>
        </w:tc>
        <w:tc>
          <w:tcPr>
            <w:tcW w:w="774" w:type="pct"/>
            <w:vAlign w:val="center"/>
          </w:tcPr>
          <w:p w14:paraId="64550C02"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rPr>
            </w:pPr>
            <w:r w:rsidRPr="007C5711" w:rsidDel="00291E98">
              <w:rPr>
                <w:rFonts w:ascii="Alef" w:hAnsi="Alef" w:cs="Alef"/>
              </w:rPr>
              <w:t>8</w:t>
            </w:r>
          </w:p>
        </w:tc>
        <w:tc>
          <w:tcPr>
            <w:tcW w:w="773" w:type="pct"/>
            <w:vAlign w:val="center"/>
          </w:tcPr>
          <w:p w14:paraId="2DBA9E71" w14:textId="77777777" w:rsidR="001F03CC" w:rsidRPr="007C5711" w:rsidDel="00291E98" w:rsidRDefault="001F03CC" w:rsidP="002F22A3">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Alef" w:hAnsi="Alef" w:cs="Alef"/>
              </w:rPr>
            </w:pPr>
            <w:r w:rsidRPr="007C5711" w:rsidDel="00291E98">
              <w:rPr>
                <w:rFonts w:ascii="Alef" w:hAnsi="Alef" w:cs="Alef"/>
              </w:rPr>
              <w:t>4</w:t>
            </w:r>
          </w:p>
        </w:tc>
      </w:tr>
      <w:tr w:rsidR="001F03CC" w:rsidRPr="007C5711" w:rsidDel="00291E98" w14:paraId="70915163" w14:textId="77777777" w:rsidTr="00C80277">
        <w:tc>
          <w:tcPr>
            <w:cnfStyle w:val="001000000000" w:firstRow="0" w:lastRow="0" w:firstColumn="1" w:lastColumn="0" w:oddVBand="0" w:evenVBand="0" w:oddHBand="0" w:evenHBand="0" w:firstRowFirstColumn="0" w:firstRowLastColumn="0" w:lastRowFirstColumn="0" w:lastRowLastColumn="0"/>
            <w:tcW w:w="359" w:type="pct"/>
            <w:vAlign w:val="center"/>
          </w:tcPr>
          <w:p w14:paraId="6D2AFD0C" w14:textId="77777777" w:rsidR="001F03CC" w:rsidRPr="007C5711" w:rsidDel="00291E98" w:rsidRDefault="001F03CC" w:rsidP="002F22A3">
            <w:pPr>
              <w:spacing w:after="160" w:line="276" w:lineRule="auto"/>
              <w:jc w:val="center"/>
              <w:rPr>
                <w:rFonts w:ascii="Alef" w:hAnsi="Alef" w:cs="Alef"/>
                <w:rtl/>
              </w:rPr>
            </w:pPr>
            <w:r w:rsidRPr="007C5711" w:rsidDel="00291E98">
              <w:rPr>
                <w:rFonts w:ascii="Alef" w:hAnsi="Alef" w:cs="Alef" w:hint="cs"/>
                <w:rtl/>
              </w:rPr>
              <w:t>2018</w:t>
            </w:r>
          </w:p>
        </w:tc>
        <w:tc>
          <w:tcPr>
            <w:tcW w:w="773" w:type="pct"/>
            <w:vAlign w:val="center"/>
          </w:tcPr>
          <w:p w14:paraId="253A9BF0"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28</w:t>
            </w:r>
          </w:p>
        </w:tc>
        <w:tc>
          <w:tcPr>
            <w:tcW w:w="773" w:type="pct"/>
            <w:vAlign w:val="center"/>
          </w:tcPr>
          <w:p w14:paraId="547D134A"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27</w:t>
            </w:r>
          </w:p>
        </w:tc>
        <w:tc>
          <w:tcPr>
            <w:tcW w:w="774" w:type="pct"/>
            <w:vAlign w:val="center"/>
          </w:tcPr>
          <w:p w14:paraId="5D59D433"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15</w:t>
            </w:r>
          </w:p>
        </w:tc>
        <w:tc>
          <w:tcPr>
            <w:tcW w:w="774" w:type="pct"/>
            <w:vAlign w:val="center"/>
          </w:tcPr>
          <w:p w14:paraId="5A2E8BF5"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14</w:t>
            </w:r>
          </w:p>
        </w:tc>
        <w:tc>
          <w:tcPr>
            <w:tcW w:w="774" w:type="pct"/>
            <w:vAlign w:val="center"/>
          </w:tcPr>
          <w:p w14:paraId="46BC1144"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7</w:t>
            </w:r>
          </w:p>
        </w:tc>
        <w:tc>
          <w:tcPr>
            <w:tcW w:w="773" w:type="pct"/>
            <w:vAlign w:val="center"/>
          </w:tcPr>
          <w:p w14:paraId="37EF40AF" w14:textId="77777777" w:rsidR="001F03CC" w:rsidRPr="007C5711" w:rsidDel="00291E98" w:rsidRDefault="001F03CC" w:rsidP="002F22A3">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Alef" w:hAnsi="Alef" w:cs="Alef"/>
              </w:rPr>
            </w:pPr>
            <w:r w:rsidRPr="007C5711" w:rsidDel="00291E98">
              <w:rPr>
                <w:rFonts w:ascii="Alef" w:hAnsi="Alef" w:cs="Alef"/>
              </w:rPr>
              <w:t>5</w:t>
            </w:r>
          </w:p>
        </w:tc>
      </w:tr>
    </w:tbl>
    <w:p w14:paraId="11EC3EAD" w14:textId="77777777" w:rsidR="008D447C" w:rsidRDefault="008D447C" w:rsidP="007C5711">
      <w:pPr>
        <w:spacing w:line="276" w:lineRule="auto"/>
        <w:rPr>
          <w:rFonts w:ascii="Alef" w:hAnsi="Alef" w:cs="Alef"/>
          <w:rtl/>
        </w:rPr>
      </w:pPr>
    </w:p>
    <w:p w14:paraId="2F2D2221" w14:textId="52FFA72E" w:rsidR="00515E62" w:rsidRDefault="00BA30EF" w:rsidP="00B94A6F">
      <w:pPr>
        <w:spacing w:line="276" w:lineRule="auto"/>
        <w:jc w:val="both"/>
        <w:rPr>
          <w:rFonts w:ascii="Alef" w:hAnsi="Alef" w:cs="Alef"/>
          <w:rtl/>
        </w:rPr>
      </w:pPr>
      <w:r>
        <w:rPr>
          <w:rFonts w:ascii="Alef" w:hAnsi="Alef" w:cs="Alef" w:hint="cs"/>
          <w:rtl/>
        </w:rPr>
        <w:t>נתונים אלו מלמדים כי משך הזמן עד לקבלת אישור</w:t>
      </w:r>
      <w:r w:rsidR="00E66E4B">
        <w:rPr>
          <w:rFonts w:ascii="Alef" w:hAnsi="Alef" w:cs="Alef" w:hint="cs"/>
          <w:rtl/>
        </w:rPr>
        <w:t xml:space="preserve"> מכון התקנים לבדיקת הדגם </w:t>
      </w:r>
      <w:r w:rsidR="00E24AD5">
        <w:rPr>
          <w:rFonts w:ascii="Alef" w:hAnsi="Alef" w:cs="Alef" w:hint="cs"/>
          <w:rtl/>
        </w:rPr>
        <w:t xml:space="preserve">צפוי </w:t>
      </w:r>
      <w:r w:rsidR="00E66E4B">
        <w:rPr>
          <w:rFonts w:ascii="Alef" w:hAnsi="Alef" w:cs="Alef" w:hint="cs"/>
          <w:rtl/>
        </w:rPr>
        <w:t>לארוך</w:t>
      </w:r>
      <w:r w:rsidR="00E24AD5">
        <w:rPr>
          <w:rFonts w:ascii="Alef" w:hAnsi="Alef" w:cs="Alef" w:hint="cs"/>
          <w:rtl/>
        </w:rPr>
        <w:t xml:space="preserve"> בממוצע</w:t>
      </w:r>
      <w:r w:rsidR="00E66E4B">
        <w:rPr>
          <w:rFonts w:ascii="Alef" w:hAnsi="Alef" w:cs="Alef" w:hint="cs"/>
          <w:rtl/>
        </w:rPr>
        <w:t xml:space="preserve"> כחודש ואף יותר. </w:t>
      </w:r>
      <w:r w:rsidR="00515E62">
        <w:rPr>
          <w:rFonts w:ascii="Alef" w:hAnsi="Alef" w:cs="Alef" w:hint="cs"/>
          <w:rtl/>
        </w:rPr>
        <w:t xml:space="preserve">מעניין </w:t>
      </w:r>
      <w:r w:rsidR="006C1D29">
        <w:rPr>
          <w:rFonts w:ascii="Alef" w:hAnsi="Alef" w:cs="Alef" w:hint="cs"/>
          <w:rtl/>
        </w:rPr>
        <w:t xml:space="preserve">לציין </w:t>
      </w:r>
      <w:r w:rsidR="00515E62">
        <w:rPr>
          <w:rFonts w:ascii="Alef" w:hAnsi="Alef" w:cs="Alef" w:hint="cs"/>
          <w:rtl/>
        </w:rPr>
        <w:t>כי חל שיפור משמעותי במשך הבדיקה הממוצע עבור 10 התקנים המכניסים ביותר למכון התקנים. בשנת 2016 משך הבדיקה הממוצע עמד על 48 ימים ואילו בשנת 2018 עמד נתון זה על 27 ימים,</w:t>
      </w:r>
      <w:r w:rsidR="00946C3D">
        <w:rPr>
          <w:rFonts w:ascii="Alef" w:hAnsi="Alef" w:cs="Alef" w:hint="cs"/>
          <w:rtl/>
        </w:rPr>
        <w:t xml:space="preserve"> המבטא</w:t>
      </w:r>
      <w:r w:rsidR="00515E62">
        <w:rPr>
          <w:rFonts w:ascii="Alef" w:hAnsi="Alef" w:cs="Alef" w:hint="cs"/>
          <w:rtl/>
        </w:rPr>
        <w:t xml:space="preserve"> ירידה של 44%.</w:t>
      </w:r>
      <w:r w:rsidR="00930476">
        <w:rPr>
          <w:rFonts w:ascii="Alef" w:hAnsi="Alef" w:cs="Alef" w:hint="cs"/>
          <w:rtl/>
        </w:rPr>
        <w:t xml:space="preserve"> לעומת זאת,</w:t>
      </w:r>
      <w:r w:rsidR="004A18B4">
        <w:rPr>
          <w:rFonts w:ascii="Alef" w:hAnsi="Alef" w:cs="Alef" w:hint="cs"/>
          <w:rtl/>
        </w:rPr>
        <w:t xml:space="preserve"> מגמה הפוכה נרשמה במשך הבדיקה עבור כלל ה</w:t>
      </w:r>
      <w:r w:rsidR="005066EF">
        <w:rPr>
          <w:rFonts w:ascii="Alef" w:hAnsi="Alef" w:cs="Alef" w:hint="cs"/>
          <w:rtl/>
        </w:rPr>
        <w:t>תקנים</w:t>
      </w:r>
      <w:r w:rsidR="004A18B4">
        <w:rPr>
          <w:rFonts w:ascii="Alef" w:hAnsi="Alef" w:cs="Alef" w:hint="cs"/>
          <w:rtl/>
        </w:rPr>
        <w:t>. כך,</w:t>
      </w:r>
      <w:r w:rsidR="00930476">
        <w:rPr>
          <w:rFonts w:ascii="Alef" w:hAnsi="Alef" w:cs="Alef" w:hint="cs"/>
          <w:rtl/>
        </w:rPr>
        <w:t xml:space="preserve"> בשנת 2018 זינק משך הזמן לבדיקת דגם </w:t>
      </w:r>
      <w:r w:rsidR="002578BD">
        <w:rPr>
          <w:rFonts w:ascii="Alef" w:hAnsi="Alef" w:cs="Alef" w:hint="cs"/>
          <w:rtl/>
        </w:rPr>
        <w:t>עבור כלל ה</w:t>
      </w:r>
      <w:r w:rsidR="005066EF">
        <w:rPr>
          <w:rFonts w:ascii="Alef" w:hAnsi="Alef" w:cs="Alef" w:hint="cs"/>
          <w:rtl/>
        </w:rPr>
        <w:t>תקנים</w:t>
      </w:r>
      <w:r w:rsidR="002578BD">
        <w:rPr>
          <w:rFonts w:ascii="Alef" w:hAnsi="Alef" w:cs="Alef" w:hint="cs"/>
          <w:rtl/>
        </w:rPr>
        <w:t xml:space="preserve"> </w:t>
      </w:r>
      <w:r w:rsidR="00930476">
        <w:rPr>
          <w:rFonts w:ascii="Alef" w:hAnsi="Alef" w:cs="Alef" w:hint="cs"/>
          <w:rtl/>
        </w:rPr>
        <w:t xml:space="preserve">ב-47% </w:t>
      </w:r>
      <w:r w:rsidR="002578BD">
        <w:rPr>
          <w:rFonts w:ascii="Alef" w:hAnsi="Alef" w:cs="Alef" w:hint="cs"/>
          <w:rtl/>
        </w:rPr>
        <w:t>ביחס ל</w:t>
      </w:r>
      <w:r w:rsidR="00930476">
        <w:rPr>
          <w:rFonts w:ascii="Alef" w:hAnsi="Alef" w:cs="Alef" w:hint="cs"/>
          <w:rtl/>
        </w:rPr>
        <w:t>נתון זה בשנת 2017.</w:t>
      </w:r>
    </w:p>
    <w:p w14:paraId="71831710" w14:textId="5D2B6DFA" w:rsidR="00BA30EF" w:rsidRDefault="00E66E4B" w:rsidP="003D1E70">
      <w:pPr>
        <w:spacing w:line="276" w:lineRule="auto"/>
        <w:jc w:val="both"/>
        <w:rPr>
          <w:rFonts w:ascii="Alef" w:hAnsi="Alef" w:cs="Alef"/>
          <w:rtl/>
        </w:rPr>
      </w:pPr>
      <w:r>
        <w:rPr>
          <w:rFonts w:ascii="Alef" w:hAnsi="Alef" w:cs="Alef" w:hint="cs"/>
          <w:rtl/>
        </w:rPr>
        <w:t xml:space="preserve">בשלב הבא, כאשר היבואן מבקש להתחיל ביבוא סדיר של משלוח הטובין לארץ, בדיקת המשלוח </w:t>
      </w:r>
      <w:r w:rsidR="00946C3D">
        <w:rPr>
          <w:rFonts w:ascii="Alef" w:hAnsi="Alef" w:cs="Alef" w:hint="cs"/>
          <w:rtl/>
        </w:rPr>
        <w:t>עשויה ל</w:t>
      </w:r>
      <w:r>
        <w:rPr>
          <w:rFonts w:ascii="Alef" w:hAnsi="Alef" w:cs="Alef" w:hint="cs"/>
          <w:rtl/>
        </w:rPr>
        <w:t>עכב את שיווק המוצרים ב</w:t>
      </w:r>
      <w:r w:rsidR="00C52D84">
        <w:rPr>
          <w:rFonts w:ascii="Alef" w:hAnsi="Alef" w:cs="Alef" w:hint="cs"/>
          <w:rtl/>
        </w:rPr>
        <w:t>-</w:t>
      </w:r>
      <w:r w:rsidR="004A18B4">
        <w:rPr>
          <w:rFonts w:ascii="Alef" w:hAnsi="Alef" w:cs="Alef" w:hint="cs"/>
          <w:rtl/>
        </w:rPr>
        <w:t xml:space="preserve"> </w:t>
      </w:r>
      <w:r>
        <w:rPr>
          <w:rFonts w:ascii="Alef" w:hAnsi="Alef" w:cs="Alef" w:hint="cs"/>
          <w:rtl/>
        </w:rPr>
        <w:t>12-14 ימים בממוצע</w:t>
      </w:r>
      <w:r w:rsidR="00E24AD5">
        <w:rPr>
          <w:rFonts w:ascii="Alef" w:hAnsi="Alef" w:cs="Alef" w:hint="cs"/>
          <w:rtl/>
        </w:rPr>
        <w:t xml:space="preserve">. עם זאת, נראה כי התקנים המכניסים ביותר עבור מכון התקנים </w:t>
      </w:r>
      <w:r w:rsidR="00E7060F">
        <w:rPr>
          <w:rFonts w:ascii="Alef" w:hAnsi="Alef" w:cs="Alef" w:hint="cs"/>
          <w:rtl/>
        </w:rPr>
        <w:t>נהנים</w:t>
      </w:r>
      <w:r w:rsidR="00515E62">
        <w:rPr>
          <w:rFonts w:ascii="Alef" w:hAnsi="Alef" w:cs="Alef" w:hint="cs"/>
          <w:rtl/>
        </w:rPr>
        <w:t xml:space="preserve"> מזמני בדיקה קצרים יותר בממוצע ויבואנים שמייבאים </w:t>
      </w:r>
      <w:r w:rsidR="00946C3D">
        <w:rPr>
          <w:rFonts w:ascii="Alef" w:hAnsi="Alef" w:cs="Alef" w:hint="cs"/>
          <w:rtl/>
        </w:rPr>
        <w:t>טובין</w:t>
      </w:r>
      <w:r w:rsidR="00515E62">
        <w:rPr>
          <w:rFonts w:ascii="Alef" w:hAnsi="Alef" w:cs="Alef" w:hint="cs"/>
          <w:rtl/>
        </w:rPr>
        <w:t xml:space="preserve"> הכלולים ברשימה זו צפויים לקבל אישור משלוח בתוך 7 ימים בממוצע.</w:t>
      </w:r>
      <w:r w:rsidR="006079C8">
        <w:rPr>
          <w:rFonts w:ascii="Alef" w:hAnsi="Alef" w:cs="Alef" w:hint="cs"/>
          <w:rtl/>
        </w:rPr>
        <w:t xml:space="preserve"> </w:t>
      </w:r>
      <w:r w:rsidR="002334BE">
        <w:rPr>
          <w:rFonts w:ascii="Alef" w:hAnsi="Alef" w:cs="Alef" w:hint="cs"/>
          <w:rtl/>
        </w:rPr>
        <w:t>עוד ניתן לראות כי במהלך השנים חלה מגמת שיפור במשכי הזמן לבדיקות משלוח עבור עשרת התקנים המכניסים ביותר לעומת מגמת הרעה קלה בנתון זה עבור כלל התקנים.</w:t>
      </w:r>
    </w:p>
    <w:p w14:paraId="4D18C12A" w14:textId="77777777" w:rsidR="00DE0461" w:rsidRDefault="00150298" w:rsidP="009C621A">
      <w:pPr>
        <w:spacing w:after="120" w:line="276" w:lineRule="auto"/>
        <w:jc w:val="both"/>
        <w:rPr>
          <w:rFonts w:ascii="Alef" w:eastAsia="Times New Roman" w:hAnsi="Alef" w:cs="Alef"/>
          <w:rtl/>
        </w:rPr>
      </w:pPr>
      <w:r w:rsidRPr="009C621A">
        <w:rPr>
          <w:rFonts w:ascii="Alef" w:eastAsia="Times New Roman" w:hAnsi="Alef" w:cs="Alef" w:hint="eastAsia"/>
          <w:rtl/>
        </w:rPr>
        <w:t>אם</w:t>
      </w:r>
      <w:r w:rsidRPr="009C621A">
        <w:rPr>
          <w:rFonts w:ascii="Alef" w:eastAsia="Times New Roman" w:hAnsi="Alef" w:cs="Alef"/>
          <w:rtl/>
        </w:rPr>
        <w:t xml:space="preserve"> כך, אנו רואים כי ישנם הבדלים בין משך הזמן לקבלת אישור </w:t>
      </w:r>
      <w:r w:rsidR="009C621A" w:rsidRPr="009C621A">
        <w:rPr>
          <w:rFonts w:ascii="Alef" w:eastAsia="Times New Roman" w:hAnsi="Alef" w:cs="Alef" w:hint="cs"/>
          <w:rtl/>
        </w:rPr>
        <w:t xml:space="preserve">במהלך השנים בתקופה הנבדקת </w:t>
      </w:r>
      <w:r w:rsidRPr="009C621A">
        <w:rPr>
          <w:rFonts w:ascii="Alef" w:eastAsia="Times New Roman" w:hAnsi="Alef" w:cs="Alef"/>
          <w:rtl/>
        </w:rPr>
        <w:t>ובין תקנים שונים. כך או כך, חשוב להדגיש שכל יום עיכוב</w:t>
      </w:r>
      <w:r w:rsidR="003F2769" w:rsidRPr="009C621A">
        <w:rPr>
          <w:rFonts w:ascii="Alef" w:eastAsia="Times New Roman" w:hAnsi="Alef" w:cs="Alef"/>
          <w:rtl/>
        </w:rPr>
        <w:t xml:space="preserve"> משמעותו עלויות נוספות ליבואן שהיו יכולות להיחסך אם משטר האכיפה בישראל היה מאפשר הסתמכות על הצהרת היבואן</w:t>
      </w:r>
      <w:r w:rsidR="009C621A" w:rsidRPr="009C621A">
        <w:rPr>
          <w:rFonts w:ascii="Alef" w:eastAsia="Times New Roman" w:hAnsi="Alef" w:cs="Alef" w:hint="cs"/>
          <w:rtl/>
        </w:rPr>
        <w:t xml:space="preserve"> חלף בדיקות פרטניות של הטובין המיובאים.</w:t>
      </w:r>
      <w:r>
        <w:rPr>
          <w:rFonts w:ascii="Alef" w:eastAsia="Times New Roman" w:hAnsi="Alef" w:cs="Alef" w:hint="cs"/>
          <w:rtl/>
        </w:rPr>
        <w:t xml:space="preserve"> </w:t>
      </w:r>
    </w:p>
    <w:p w14:paraId="49B747F1" w14:textId="77777777" w:rsidR="00482DD8" w:rsidRPr="009F7F87" w:rsidRDefault="0067780B" w:rsidP="00561A1B">
      <w:pPr>
        <w:spacing w:after="120" w:line="276" w:lineRule="auto"/>
        <w:jc w:val="both"/>
        <w:rPr>
          <w:rFonts w:ascii="Alef" w:eastAsia="Times New Roman" w:hAnsi="Alef" w:cs="Alef"/>
        </w:rPr>
      </w:pPr>
      <w:r>
        <w:rPr>
          <w:rFonts w:ascii="Alef" w:eastAsia="Times New Roman" w:hAnsi="Alef" w:cs="Alef" w:hint="cs"/>
          <w:rtl/>
        </w:rPr>
        <w:t xml:space="preserve">כאמור, משכי הזמן עד לקבלת אישור התאמה לתקן </w:t>
      </w:r>
      <w:r w:rsidR="00561A1B">
        <w:rPr>
          <w:rFonts w:ascii="Alef" w:eastAsia="Times New Roman" w:hAnsi="Alef" w:cs="Alef" w:hint="cs"/>
          <w:rtl/>
        </w:rPr>
        <w:t>גורמים ל</w:t>
      </w:r>
      <w:r>
        <w:rPr>
          <w:rFonts w:ascii="Alef" w:eastAsia="Times New Roman" w:hAnsi="Alef" w:cs="Alef" w:hint="cs"/>
          <w:rtl/>
        </w:rPr>
        <w:t xml:space="preserve">יבואן הוצאות נוספות. ההוצאה הראשונה והישירה היא עלויות אחסנת הטובין עד קבלת אישור המשלוח. </w:t>
      </w:r>
      <w:r w:rsidR="00AC415A">
        <w:rPr>
          <w:rFonts w:ascii="Alef" w:eastAsia="Times New Roman" w:hAnsi="Alef" w:cs="Alef" w:hint="cs"/>
          <w:rtl/>
        </w:rPr>
        <w:t>הוצאה נוספת קשורה בכך ש</w:t>
      </w:r>
      <w:r w:rsidR="00482DD8">
        <w:rPr>
          <w:rFonts w:ascii="Alef" w:eastAsia="Times New Roman" w:hAnsi="Alef" w:cs="Alef" w:hint="cs"/>
          <w:rtl/>
        </w:rPr>
        <w:t>חלק מה</w:t>
      </w:r>
      <w:r w:rsidR="00AC415A">
        <w:rPr>
          <w:rFonts w:ascii="Alef" w:eastAsia="Times New Roman" w:hAnsi="Alef" w:cs="Alef" w:hint="cs"/>
          <w:rtl/>
        </w:rPr>
        <w:t xml:space="preserve">יבואנים </w:t>
      </w:r>
      <w:r w:rsidR="00482DD8">
        <w:rPr>
          <w:rFonts w:ascii="Alef" w:eastAsia="Times New Roman" w:hAnsi="Alef" w:cs="Alef" w:hint="cs"/>
          <w:rtl/>
        </w:rPr>
        <w:t xml:space="preserve">יעדיפו להחזיק מלאי בהיקף גדול, על מנת לצמצם את השפעת התמשכות הליכי </w:t>
      </w:r>
      <w:r w:rsidR="00482DD8">
        <w:rPr>
          <w:rFonts w:ascii="Alef" w:eastAsia="Times New Roman" w:hAnsi="Alef" w:cs="Alef" w:hint="cs"/>
          <w:rtl/>
        </w:rPr>
        <w:lastRenderedPageBreak/>
        <w:t>הבדיקה על פעילותם. יבואנים אלו י</w:t>
      </w:r>
      <w:r w:rsidR="00045582">
        <w:rPr>
          <w:rFonts w:ascii="Alef" w:eastAsia="Times New Roman" w:hAnsi="Alef" w:cs="Alef" w:hint="cs"/>
          <w:rtl/>
        </w:rPr>
        <w:t>י</w:t>
      </w:r>
      <w:r w:rsidR="00482DD8">
        <w:rPr>
          <w:rFonts w:ascii="Alef" w:eastAsia="Times New Roman" w:hAnsi="Alef" w:cs="Alef" w:hint="cs"/>
          <w:rtl/>
        </w:rPr>
        <w:t>שאו בעלויות נוספות הנובעות מהגדלת מלאי כמו עלויות אחסנה ופחת.</w:t>
      </w:r>
    </w:p>
    <w:p w14:paraId="174FC0AB" w14:textId="77777777" w:rsidR="00D378C3" w:rsidRPr="009F7F87" w:rsidRDefault="00D378C3" w:rsidP="00E246F2">
      <w:pPr>
        <w:spacing w:after="120" w:line="276" w:lineRule="auto"/>
        <w:rPr>
          <w:rFonts w:ascii="Alef" w:eastAsia="Times New Roman" w:hAnsi="Alef" w:cs="Alef"/>
          <w:b/>
          <w:bCs/>
          <w:u w:val="single"/>
          <w:rtl/>
        </w:rPr>
      </w:pPr>
      <w:r w:rsidRPr="009F7F87">
        <w:rPr>
          <w:rFonts w:ascii="Alef" w:eastAsia="Times New Roman" w:hAnsi="Alef" w:cs="Alef" w:hint="eastAsia"/>
          <w:b/>
          <w:bCs/>
          <w:u w:val="single"/>
          <w:rtl/>
        </w:rPr>
        <w:t>משטר</w:t>
      </w:r>
      <w:r w:rsidRPr="009F7F87">
        <w:rPr>
          <w:rFonts w:ascii="Alef" w:eastAsia="Times New Roman" w:hAnsi="Alef" w:cs="Alef"/>
          <w:b/>
          <w:bCs/>
          <w:u w:val="single"/>
          <w:rtl/>
        </w:rPr>
        <w:t xml:space="preserve"> </w:t>
      </w:r>
      <w:r w:rsidRPr="009F7F87">
        <w:rPr>
          <w:rFonts w:ascii="Alef" w:eastAsia="Times New Roman" w:hAnsi="Alef" w:cs="Alef" w:hint="eastAsia"/>
          <w:b/>
          <w:bCs/>
          <w:u w:val="single"/>
          <w:rtl/>
        </w:rPr>
        <w:t>ה</w:t>
      </w:r>
      <w:r w:rsidR="00E246F2">
        <w:rPr>
          <w:rFonts w:ascii="Alef" w:eastAsia="Times New Roman" w:hAnsi="Alef" w:cs="Alef" w:hint="cs"/>
          <w:b/>
          <w:bCs/>
          <w:u w:val="single"/>
          <w:rtl/>
        </w:rPr>
        <w:t>אכיפה</w:t>
      </w:r>
      <w:r w:rsidRPr="009F7F87">
        <w:rPr>
          <w:rFonts w:ascii="Alef" w:eastAsia="Times New Roman" w:hAnsi="Alef" w:cs="Alef"/>
          <w:b/>
          <w:bCs/>
          <w:u w:val="single"/>
          <w:rtl/>
        </w:rPr>
        <w:t xml:space="preserve"> </w:t>
      </w:r>
      <w:r w:rsidRPr="009F7F87">
        <w:rPr>
          <w:rFonts w:ascii="Alef" w:eastAsia="Times New Roman" w:hAnsi="Alef" w:cs="Alef" w:hint="eastAsia"/>
          <w:b/>
          <w:bCs/>
          <w:u w:val="single"/>
          <w:rtl/>
        </w:rPr>
        <w:t>הנוכחי</w:t>
      </w:r>
      <w:r w:rsidRPr="009F7F87">
        <w:rPr>
          <w:rFonts w:ascii="Alef" w:eastAsia="Times New Roman" w:hAnsi="Alef" w:cs="Alef"/>
          <w:b/>
          <w:bCs/>
          <w:u w:val="single"/>
          <w:rtl/>
        </w:rPr>
        <w:t xml:space="preserve"> </w:t>
      </w:r>
      <w:r w:rsidRPr="009F7F87">
        <w:rPr>
          <w:rFonts w:ascii="Alef" w:eastAsia="Times New Roman" w:hAnsi="Alef" w:cs="Alef" w:hint="eastAsia"/>
          <w:b/>
          <w:bCs/>
          <w:u w:val="single"/>
          <w:rtl/>
        </w:rPr>
        <w:t>פוגע</w:t>
      </w:r>
      <w:r w:rsidRPr="009F7F87">
        <w:rPr>
          <w:rFonts w:ascii="Alef" w:eastAsia="Times New Roman" w:hAnsi="Alef" w:cs="Alef"/>
          <w:b/>
          <w:bCs/>
          <w:u w:val="single"/>
          <w:rtl/>
        </w:rPr>
        <w:t xml:space="preserve"> </w:t>
      </w:r>
      <w:r w:rsidRPr="009F7F87">
        <w:rPr>
          <w:rFonts w:ascii="Alef" w:eastAsia="Times New Roman" w:hAnsi="Alef" w:cs="Alef" w:hint="eastAsia"/>
          <w:b/>
          <w:bCs/>
          <w:u w:val="single"/>
          <w:rtl/>
        </w:rPr>
        <w:t>במגוון</w:t>
      </w:r>
      <w:r w:rsidRPr="009F7F87">
        <w:rPr>
          <w:rFonts w:ascii="Alef" w:eastAsia="Times New Roman" w:hAnsi="Alef" w:cs="Alef"/>
          <w:b/>
          <w:bCs/>
          <w:u w:val="single"/>
          <w:rtl/>
        </w:rPr>
        <w:t xml:space="preserve"> </w:t>
      </w:r>
      <w:r w:rsidRPr="009F7F87">
        <w:rPr>
          <w:rFonts w:ascii="Alef" w:eastAsia="Times New Roman" w:hAnsi="Alef" w:cs="Alef" w:hint="eastAsia"/>
          <w:b/>
          <w:bCs/>
          <w:u w:val="single"/>
          <w:rtl/>
        </w:rPr>
        <w:t>המוצרים</w:t>
      </w:r>
      <w:r w:rsidRPr="009F7F87">
        <w:rPr>
          <w:rFonts w:ascii="Alef" w:eastAsia="Times New Roman" w:hAnsi="Alef" w:cs="Alef"/>
          <w:b/>
          <w:bCs/>
          <w:u w:val="single"/>
          <w:rtl/>
        </w:rPr>
        <w:t xml:space="preserve"> </w:t>
      </w:r>
      <w:r w:rsidRPr="009F7F87">
        <w:rPr>
          <w:rFonts w:ascii="Alef" w:eastAsia="Times New Roman" w:hAnsi="Alef" w:cs="Alef" w:hint="eastAsia"/>
          <w:b/>
          <w:bCs/>
          <w:u w:val="single"/>
          <w:rtl/>
        </w:rPr>
        <w:t>המיובאים</w:t>
      </w:r>
      <w:r w:rsidRPr="009F7F87">
        <w:rPr>
          <w:rFonts w:ascii="Alef" w:eastAsia="Times New Roman" w:hAnsi="Alef" w:cs="Alef"/>
          <w:b/>
          <w:bCs/>
          <w:u w:val="single"/>
          <w:rtl/>
        </w:rPr>
        <w:t xml:space="preserve"> </w:t>
      </w:r>
      <w:r w:rsidRPr="009F7F87">
        <w:rPr>
          <w:rFonts w:ascii="Alef" w:eastAsia="Times New Roman" w:hAnsi="Alef" w:cs="Alef" w:hint="eastAsia"/>
          <w:b/>
          <w:bCs/>
          <w:u w:val="single"/>
          <w:rtl/>
        </w:rPr>
        <w:t>לישראל</w:t>
      </w:r>
    </w:p>
    <w:p w14:paraId="699F2AF9" w14:textId="77777777" w:rsidR="00486BD6" w:rsidRDefault="009751C2" w:rsidP="00486BD6">
      <w:pPr>
        <w:jc w:val="both"/>
        <w:rPr>
          <w:rFonts w:ascii="Alef" w:eastAsia="Times New Roman" w:hAnsi="Alef" w:cs="Alef"/>
          <w:rtl/>
        </w:rPr>
      </w:pPr>
      <w:r>
        <w:rPr>
          <w:rFonts w:ascii="Alef" w:hAnsi="Alef" w:cs="Alef" w:hint="cs"/>
          <w:rtl/>
        </w:rPr>
        <w:t xml:space="preserve">כאמור, עלויות הנובעות מבדיקות ההתאמה לתקן הן עלויות קבועות שאינן גדלות או פוחתות בהתאם להיקף הטובין המיובאים. </w:t>
      </w:r>
      <w:r w:rsidR="00646214" w:rsidRPr="009F7F87">
        <w:rPr>
          <w:rFonts w:ascii="Alef" w:eastAsia="Times New Roman" w:hAnsi="Alef" w:cs="Alef" w:hint="eastAsia"/>
          <w:rtl/>
        </w:rPr>
        <w:t>עלות</w:t>
      </w:r>
      <w:r w:rsidR="00646214" w:rsidRPr="009F7F87">
        <w:rPr>
          <w:rFonts w:ascii="Alef" w:eastAsia="Times New Roman" w:hAnsi="Alef" w:cs="Alef"/>
          <w:rtl/>
        </w:rPr>
        <w:t xml:space="preserve"> </w:t>
      </w:r>
      <w:r>
        <w:rPr>
          <w:rFonts w:ascii="Alef" w:eastAsia="Times New Roman" w:hAnsi="Alef" w:cs="Alef" w:hint="cs"/>
          <w:rtl/>
        </w:rPr>
        <w:t xml:space="preserve">בדיקת </w:t>
      </w:r>
      <w:r w:rsidR="00646214" w:rsidRPr="009F7F87">
        <w:rPr>
          <w:rFonts w:ascii="Alef" w:eastAsia="Times New Roman" w:hAnsi="Alef" w:cs="Alef" w:hint="eastAsia"/>
          <w:rtl/>
        </w:rPr>
        <w:t>הדגם</w:t>
      </w:r>
      <w:r w:rsidR="00646214" w:rsidRPr="009F7F87">
        <w:rPr>
          <w:rFonts w:ascii="Alef" w:eastAsia="Times New Roman" w:hAnsi="Alef" w:cs="Alef"/>
          <w:rtl/>
        </w:rPr>
        <w:t xml:space="preserve"> </w:t>
      </w:r>
      <w:r w:rsidR="00DF5EEC">
        <w:rPr>
          <w:rFonts w:ascii="Alef" w:eastAsia="Times New Roman" w:hAnsi="Alef" w:cs="Alef" w:hint="cs"/>
          <w:rtl/>
        </w:rPr>
        <w:t>היא</w:t>
      </w:r>
      <w:r w:rsidR="00DF5EEC" w:rsidRPr="009F7F87">
        <w:rPr>
          <w:rFonts w:ascii="Alef" w:eastAsia="Times New Roman" w:hAnsi="Alef" w:cs="Alef"/>
          <w:rtl/>
        </w:rPr>
        <w:t xml:space="preserve"> </w:t>
      </w:r>
      <w:r w:rsidR="00646214" w:rsidRPr="009F7F87">
        <w:rPr>
          <w:rFonts w:ascii="Alef" w:eastAsia="Times New Roman" w:hAnsi="Alef" w:cs="Alef"/>
          <w:rtl/>
        </w:rPr>
        <w:t xml:space="preserve">עלות חד פעמית </w:t>
      </w:r>
      <w:r w:rsidR="00486BD6">
        <w:rPr>
          <w:rFonts w:ascii="Alef" w:eastAsia="Times New Roman" w:hAnsi="Alef" w:cs="Alef" w:hint="cs"/>
          <w:rtl/>
        </w:rPr>
        <w:t>שאינה מושפעת מ</w:t>
      </w:r>
      <w:r w:rsidR="00646214" w:rsidRPr="009F7F87">
        <w:rPr>
          <w:rFonts w:ascii="Alef" w:eastAsia="Times New Roman" w:hAnsi="Alef" w:cs="Alef"/>
          <w:rtl/>
        </w:rPr>
        <w:t>כמות המוצרים אות</w:t>
      </w:r>
      <w:r>
        <w:rPr>
          <w:rFonts w:ascii="Alef" w:eastAsia="Times New Roman" w:hAnsi="Alef" w:cs="Alef" w:hint="cs"/>
          <w:rtl/>
        </w:rPr>
        <w:t>ם</w:t>
      </w:r>
      <w:r w:rsidR="00646214" w:rsidRPr="009F7F87">
        <w:rPr>
          <w:rFonts w:ascii="Alef" w:eastAsia="Times New Roman" w:hAnsi="Alef" w:cs="Alef"/>
          <w:rtl/>
        </w:rPr>
        <w:t xml:space="preserve"> </w:t>
      </w:r>
      <w:r>
        <w:rPr>
          <w:rFonts w:ascii="Alef" w:eastAsia="Times New Roman" w:hAnsi="Alef" w:cs="Alef" w:hint="cs"/>
          <w:rtl/>
        </w:rPr>
        <w:t xml:space="preserve">מבקש </w:t>
      </w:r>
      <w:r w:rsidR="00646214" w:rsidRPr="009F7F87">
        <w:rPr>
          <w:rFonts w:ascii="Alef" w:eastAsia="Times New Roman" w:hAnsi="Alef" w:cs="Alef"/>
          <w:rtl/>
        </w:rPr>
        <w:t xml:space="preserve">היבואן </w:t>
      </w:r>
      <w:r>
        <w:rPr>
          <w:rFonts w:ascii="Alef" w:eastAsia="Times New Roman" w:hAnsi="Alef" w:cs="Alef" w:hint="cs"/>
          <w:rtl/>
        </w:rPr>
        <w:t>לייבא</w:t>
      </w:r>
      <w:r w:rsidR="00486BD6">
        <w:rPr>
          <w:rFonts w:ascii="Alef" w:eastAsia="Times New Roman" w:hAnsi="Alef" w:cs="Alef" w:hint="cs"/>
          <w:rtl/>
        </w:rPr>
        <w:t xml:space="preserve"> מאותו הדגם</w:t>
      </w:r>
      <w:r w:rsidR="00646214" w:rsidRPr="009F7F87">
        <w:rPr>
          <w:rFonts w:ascii="Alef" w:eastAsia="Times New Roman" w:hAnsi="Alef" w:cs="Alef"/>
          <w:rtl/>
        </w:rPr>
        <w:t xml:space="preserve">. </w:t>
      </w:r>
      <w:r w:rsidR="00486BD6">
        <w:rPr>
          <w:rFonts w:ascii="Alef" w:eastAsia="Times New Roman" w:hAnsi="Alef" w:cs="Alef" w:hint="cs"/>
          <w:rtl/>
        </w:rPr>
        <w:t>גם עלות בדיקת המשלוח אינה מושפעת מכמות המוצרים במשלוח מסוים.</w:t>
      </w:r>
    </w:p>
    <w:p w14:paraId="1A407DE8" w14:textId="77777777" w:rsidR="004C6F66" w:rsidRDefault="00486BD6" w:rsidP="00CC596F">
      <w:pPr>
        <w:jc w:val="both"/>
        <w:rPr>
          <w:rFonts w:ascii="Alef" w:eastAsia="Times New Roman" w:hAnsi="Alef" w:cs="Alef"/>
          <w:rtl/>
        </w:rPr>
      </w:pPr>
      <w:r>
        <w:rPr>
          <w:rFonts w:ascii="Alef" w:eastAsia="Times New Roman" w:hAnsi="Alef" w:cs="Alef" w:hint="cs"/>
          <w:rtl/>
        </w:rPr>
        <w:t xml:space="preserve">משמעות הדבר היא שעלויות אלו גבוהות יותר ביחס לטובין המיובאים בכמות קטנה וביחס למשלוחים קטנים. מילים אחרות, </w:t>
      </w:r>
      <w:r w:rsidR="000C4AC2">
        <w:rPr>
          <w:rFonts w:ascii="Alef" w:eastAsia="Times New Roman" w:hAnsi="Alef" w:cs="Alef" w:hint="cs"/>
          <w:rtl/>
        </w:rPr>
        <w:t xml:space="preserve">עלויות </w:t>
      </w:r>
      <w:r w:rsidR="00CC596F">
        <w:rPr>
          <w:rFonts w:ascii="Alef" w:eastAsia="Times New Roman" w:hAnsi="Alef" w:cs="Alef" w:hint="cs"/>
          <w:rtl/>
        </w:rPr>
        <w:t xml:space="preserve">הבדיקות </w:t>
      </w:r>
      <w:r w:rsidR="000C4AC2">
        <w:rPr>
          <w:rFonts w:ascii="Alef" w:eastAsia="Times New Roman" w:hAnsi="Alef" w:cs="Alef" w:hint="cs"/>
          <w:rtl/>
        </w:rPr>
        <w:t>מגבירות את הסיכון עבור יבואן המבקש לייבא מוצר חדש אשר אינו בטוח בסיכויי הצלחתו בשוק. כמו כן, אם ירצה היבואן לצמצם את הסיכון על ידי משלוח כמות קטנה בכל פעם, בה</w:t>
      </w:r>
      <w:r w:rsidR="006B645D">
        <w:rPr>
          <w:rFonts w:ascii="Alef" w:eastAsia="Times New Roman" w:hAnsi="Alef" w:cs="Alef" w:hint="cs"/>
          <w:rtl/>
        </w:rPr>
        <w:t xml:space="preserve">תאם לקצב המכירה, </w:t>
      </w:r>
      <w:r w:rsidR="004C6F66">
        <w:rPr>
          <w:rFonts w:ascii="Alef" w:eastAsia="Times New Roman" w:hAnsi="Alef" w:cs="Alef" w:hint="cs"/>
          <w:rtl/>
        </w:rPr>
        <w:t xml:space="preserve">העלות המצטברת של </w:t>
      </w:r>
      <w:r w:rsidR="006B645D">
        <w:rPr>
          <w:rFonts w:ascii="Alef" w:eastAsia="Times New Roman" w:hAnsi="Alef" w:cs="Alef" w:hint="cs"/>
          <w:rtl/>
        </w:rPr>
        <w:t xml:space="preserve">סך </w:t>
      </w:r>
      <w:r w:rsidR="004C6F66">
        <w:rPr>
          <w:rFonts w:ascii="Alef" w:eastAsia="Times New Roman" w:hAnsi="Alef" w:cs="Alef" w:hint="cs"/>
          <w:rtl/>
        </w:rPr>
        <w:t>בדיקות המשלוח תהיה גבוהה בהרבה ביחס לביצוע מעט משלוחים גדולים.</w:t>
      </w:r>
    </w:p>
    <w:p w14:paraId="372AF2E4" w14:textId="334F3C93" w:rsidR="00D378C3" w:rsidRPr="009F7F87" w:rsidRDefault="004C6F66" w:rsidP="0050159A">
      <w:pPr>
        <w:spacing w:after="120" w:line="276" w:lineRule="auto"/>
        <w:jc w:val="both"/>
        <w:rPr>
          <w:rFonts w:ascii="Alef" w:eastAsia="Times New Roman" w:hAnsi="Alef" w:cs="Alef"/>
          <w:rtl/>
        </w:rPr>
      </w:pPr>
      <w:r>
        <w:rPr>
          <w:rFonts w:ascii="Alef" w:eastAsia="Times New Roman" w:hAnsi="Alef" w:cs="Alef" w:hint="cs"/>
          <w:rtl/>
        </w:rPr>
        <w:t>מובן כי הגברת הסיכון עבור היבואן מרתיעה יבואנים</w:t>
      </w:r>
      <w:r w:rsidR="00F43F02">
        <w:rPr>
          <w:rFonts w:ascii="Alef" w:eastAsia="Times New Roman" w:hAnsi="Alef" w:cs="Alef" w:hint="cs"/>
          <w:rtl/>
        </w:rPr>
        <w:t xml:space="preserve"> מייבוא מוצרים חדשים או </w:t>
      </w:r>
      <w:r w:rsidR="00D125B0">
        <w:rPr>
          <w:rFonts w:ascii="Alef" w:eastAsia="Times New Roman" w:hAnsi="Alef" w:cs="Alef" w:hint="cs"/>
          <w:rtl/>
        </w:rPr>
        <w:t xml:space="preserve">ייבוא </w:t>
      </w:r>
      <w:r w:rsidR="00F43F02">
        <w:rPr>
          <w:rFonts w:ascii="Alef" w:eastAsia="Times New Roman" w:hAnsi="Alef" w:cs="Alef" w:hint="cs"/>
          <w:rtl/>
        </w:rPr>
        <w:t>מג</w:t>
      </w:r>
      <w:r w:rsidR="006B645D">
        <w:rPr>
          <w:rFonts w:ascii="Alef" w:eastAsia="Times New Roman" w:hAnsi="Alef" w:cs="Alef" w:hint="cs"/>
          <w:rtl/>
        </w:rPr>
        <w:t>ו</w:t>
      </w:r>
      <w:r w:rsidR="00F43F02">
        <w:rPr>
          <w:rFonts w:ascii="Alef" w:eastAsia="Times New Roman" w:hAnsi="Alef" w:cs="Alef" w:hint="cs"/>
          <w:rtl/>
        </w:rPr>
        <w:t>ון רחב של מוצרים מאותה קטגוריה.</w:t>
      </w:r>
      <w:r>
        <w:rPr>
          <w:rFonts w:ascii="Alef" w:eastAsia="Times New Roman" w:hAnsi="Alef" w:cs="Alef" w:hint="cs"/>
          <w:rtl/>
        </w:rPr>
        <w:t xml:space="preserve"> </w:t>
      </w:r>
      <w:r w:rsidR="00F43F02">
        <w:rPr>
          <w:rFonts w:ascii="Alef" w:eastAsia="Times New Roman" w:hAnsi="Alef" w:cs="Alef" w:hint="cs"/>
          <w:rtl/>
        </w:rPr>
        <w:t xml:space="preserve">באופן זה, משטר אכיפת התקנים והעלויות שהוא משית על היבואנים פוגע </w:t>
      </w:r>
      <w:r>
        <w:rPr>
          <w:rFonts w:ascii="Alef" w:eastAsia="Times New Roman" w:hAnsi="Alef" w:cs="Alef" w:hint="cs"/>
          <w:rtl/>
        </w:rPr>
        <w:t>במגוון המוצרים המיובאים לישראל</w:t>
      </w:r>
      <w:r w:rsidR="00F43F02">
        <w:rPr>
          <w:rFonts w:ascii="Alef" w:eastAsia="Times New Roman" w:hAnsi="Alef" w:cs="Alef" w:hint="cs"/>
          <w:rtl/>
        </w:rPr>
        <w:t xml:space="preserve">. בנוסף, גורם משטר האכיפה לעלויות נוספות ליבואנים ועלויות אלו מתגלגלות לצרכנים וגורמות לייקור מחירי המוצרים. </w:t>
      </w:r>
      <w:r w:rsidR="008E6FC3" w:rsidRPr="009F7F87">
        <w:rPr>
          <w:rFonts w:ascii="Alef" w:eastAsia="Times New Roman" w:hAnsi="Alef" w:cs="Alef" w:hint="eastAsia"/>
          <w:rtl/>
        </w:rPr>
        <w:t>משיחות</w:t>
      </w:r>
      <w:r w:rsidR="008E6FC3" w:rsidRPr="009F7F87">
        <w:rPr>
          <w:rFonts w:ascii="Alef" w:eastAsia="Times New Roman" w:hAnsi="Alef" w:cs="Alef"/>
          <w:rtl/>
        </w:rPr>
        <w:t xml:space="preserve"> עם שחקנים בתחום </w:t>
      </w:r>
      <w:r w:rsidR="00D378C3" w:rsidRPr="009F7F87">
        <w:rPr>
          <w:rFonts w:ascii="Alef" w:eastAsia="Times New Roman" w:hAnsi="Alef" w:cs="Alef" w:hint="eastAsia"/>
          <w:rtl/>
        </w:rPr>
        <w:t>על</w:t>
      </w:r>
      <w:r w:rsidR="008E6FC3" w:rsidRPr="009F7F87">
        <w:rPr>
          <w:rFonts w:ascii="Alef" w:eastAsia="Times New Roman" w:hAnsi="Alef" w:cs="Alef" w:hint="eastAsia"/>
          <w:rtl/>
        </w:rPr>
        <w:t>ה</w:t>
      </w:r>
      <w:r w:rsidR="00D378C3" w:rsidRPr="009F7F87">
        <w:rPr>
          <w:rFonts w:ascii="Alef" w:eastAsia="Times New Roman" w:hAnsi="Alef" w:cs="Alef"/>
          <w:rtl/>
        </w:rPr>
        <w:t xml:space="preserve"> כי קיימים מוצרים שאינם מיובאים ארצה מפאת </w:t>
      </w:r>
      <w:r w:rsidR="00E246F2">
        <w:rPr>
          <w:rFonts w:ascii="Alef" w:eastAsia="Times New Roman" w:hAnsi="Alef" w:cs="Alef" w:hint="cs"/>
          <w:rtl/>
        </w:rPr>
        <w:t xml:space="preserve">משטר </w:t>
      </w:r>
      <w:r w:rsidR="00D378C3" w:rsidRPr="009F7F87">
        <w:rPr>
          <w:rFonts w:ascii="Alef" w:eastAsia="Times New Roman" w:hAnsi="Alef" w:cs="Alef"/>
          <w:rtl/>
        </w:rPr>
        <w:t>ה</w:t>
      </w:r>
      <w:r w:rsidR="00E246F2">
        <w:rPr>
          <w:rFonts w:ascii="Alef" w:eastAsia="Times New Roman" w:hAnsi="Alef" w:cs="Alef" w:hint="cs"/>
          <w:rtl/>
        </w:rPr>
        <w:t>אכיפה</w:t>
      </w:r>
      <w:r w:rsidR="00D378C3" w:rsidRPr="009F7F87">
        <w:rPr>
          <w:rFonts w:ascii="Alef" w:eastAsia="Times New Roman" w:hAnsi="Alef" w:cs="Alef"/>
          <w:rtl/>
        </w:rPr>
        <w:t xml:space="preserve"> ה</w:t>
      </w:r>
      <w:r w:rsidR="00E246F2">
        <w:rPr>
          <w:rFonts w:ascii="Alef" w:eastAsia="Times New Roman" w:hAnsi="Alef" w:cs="Alef" w:hint="cs"/>
          <w:rtl/>
        </w:rPr>
        <w:t>מחמיר</w:t>
      </w:r>
      <w:r w:rsidR="00D378C3" w:rsidRPr="009F7F87">
        <w:rPr>
          <w:rFonts w:ascii="Alef" w:eastAsia="Times New Roman" w:hAnsi="Alef" w:cs="Alef"/>
          <w:rtl/>
        </w:rPr>
        <w:t>.</w:t>
      </w:r>
      <w:r w:rsidR="00074777">
        <w:rPr>
          <w:rFonts w:ascii="Alef" w:eastAsia="Times New Roman" w:hAnsi="Alef" w:cs="Alef" w:hint="cs"/>
          <w:rtl/>
        </w:rPr>
        <w:t xml:space="preserve"> </w:t>
      </w:r>
      <w:r w:rsidR="004E5025">
        <w:rPr>
          <w:rFonts w:ascii="Alef" w:eastAsia="Times New Roman" w:hAnsi="Alef" w:cs="Alef" w:hint="cs"/>
          <w:rtl/>
        </w:rPr>
        <w:t>מבדיקה שערכנו עם שתי רשתות בינלאומיות גדולות הפועלות בישראל,</w:t>
      </w:r>
      <w:r w:rsidR="00D125B0">
        <w:rPr>
          <w:rFonts w:ascii="Alef" w:eastAsia="Times New Roman" w:hAnsi="Alef" w:cs="Alef" w:hint="cs"/>
          <w:rtl/>
        </w:rPr>
        <w:t xml:space="preserve"> איקאה </w:t>
      </w:r>
      <w:proofErr w:type="spellStart"/>
      <w:r w:rsidR="00D125B0">
        <w:rPr>
          <w:rFonts w:ascii="Alef" w:eastAsia="Times New Roman" w:hAnsi="Alef" w:cs="Alef" w:hint="cs"/>
          <w:rtl/>
        </w:rPr>
        <w:t>ודק</w:t>
      </w:r>
      <w:r w:rsidR="00CC305B">
        <w:rPr>
          <w:rFonts w:ascii="Alef" w:eastAsia="Times New Roman" w:hAnsi="Alef" w:cs="Alef" w:hint="cs"/>
          <w:rtl/>
        </w:rPr>
        <w:t>ט</w:t>
      </w:r>
      <w:r w:rsidR="00D125B0">
        <w:rPr>
          <w:rFonts w:ascii="Alef" w:eastAsia="Times New Roman" w:hAnsi="Alef" w:cs="Alef" w:hint="cs"/>
          <w:rtl/>
        </w:rPr>
        <w:t>לון</w:t>
      </w:r>
      <w:proofErr w:type="spellEnd"/>
      <w:r w:rsidR="00D125B0">
        <w:rPr>
          <w:rFonts w:ascii="Alef" w:eastAsia="Times New Roman" w:hAnsi="Alef" w:cs="Alef" w:hint="cs"/>
          <w:rtl/>
        </w:rPr>
        <w:t>,</w:t>
      </w:r>
      <w:r w:rsidR="004E5025">
        <w:rPr>
          <w:rFonts w:ascii="Alef" w:eastAsia="Times New Roman" w:hAnsi="Alef" w:cs="Alef" w:hint="cs"/>
          <w:rtl/>
        </w:rPr>
        <w:t xml:space="preserve"> עלה כי בסניפי הרשת</w:t>
      </w:r>
      <w:r w:rsidR="00686088">
        <w:rPr>
          <w:rFonts w:ascii="Alef" w:eastAsia="Times New Roman" w:hAnsi="Alef" w:cs="Alef" w:hint="cs"/>
          <w:rtl/>
        </w:rPr>
        <w:t>ות</w:t>
      </w:r>
      <w:r w:rsidR="004E5025">
        <w:rPr>
          <w:rFonts w:ascii="Alef" w:eastAsia="Times New Roman" w:hAnsi="Alef" w:cs="Alef" w:hint="cs"/>
          <w:rtl/>
        </w:rPr>
        <w:t xml:space="preserve"> בישראל </w:t>
      </w:r>
      <w:r w:rsidR="00CC305B" w:rsidRPr="00495B89">
        <w:rPr>
          <w:rFonts w:ascii="Alef" w:eastAsia="Times New Roman" w:hAnsi="Alef" w:cs="Alef"/>
          <w:rtl/>
        </w:rPr>
        <w:t>לא נמכרים מוצרים מסוימים אשר נמכרים בסניפי הרשת</w:t>
      </w:r>
      <w:r w:rsidR="00686088">
        <w:rPr>
          <w:rFonts w:ascii="Alef" w:eastAsia="Times New Roman" w:hAnsi="Alef" w:cs="Alef" w:hint="cs"/>
          <w:rtl/>
        </w:rPr>
        <w:t>ות</w:t>
      </w:r>
      <w:r w:rsidR="00CC305B" w:rsidRPr="00495B89">
        <w:rPr>
          <w:rFonts w:ascii="Alef" w:eastAsia="Times New Roman" w:hAnsi="Alef" w:cs="Alef"/>
          <w:rtl/>
        </w:rPr>
        <w:t xml:space="preserve"> במדינות אחרות</w:t>
      </w:r>
      <w:r w:rsidR="001F4DCF" w:rsidRPr="009F7F87">
        <w:rPr>
          <w:rFonts w:ascii="Alef" w:eastAsia="Times New Roman" w:hAnsi="Alef" w:cs="Alef"/>
          <w:rtl/>
        </w:rPr>
        <w:t xml:space="preserve">. </w:t>
      </w:r>
      <w:r w:rsidR="001F4DCF" w:rsidRPr="009F7F87">
        <w:rPr>
          <w:rFonts w:ascii="Alef" w:eastAsia="Times New Roman" w:hAnsi="Alef" w:cs="Alef" w:hint="eastAsia"/>
          <w:rtl/>
        </w:rPr>
        <w:t>זאת</w:t>
      </w:r>
      <w:r w:rsidR="001F4DCF" w:rsidRPr="009F7F87">
        <w:rPr>
          <w:rFonts w:ascii="Alef" w:eastAsia="Times New Roman" w:hAnsi="Alef" w:cs="Alef"/>
          <w:rtl/>
        </w:rPr>
        <w:t xml:space="preserve"> </w:t>
      </w:r>
      <w:r w:rsidR="001F4DCF" w:rsidRPr="009F7F87">
        <w:rPr>
          <w:rFonts w:ascii="Alef" w:eastAsia="Times New Roman" w:hAnsi="Alef" w:cs="Alef" w:hint="eastAsia"/>
          <w:rtl/>
        </w:rPr>
        <w:t>בין</w:t>
      </w:r>
      <w:r w:rsidR="001F4DCF" w:rsidRPr="009F7F87">
        <w:rPr>
          <w:rFonts w:ascii="Alef" w:eastAsia="Times New Roman" w:hAnsi="Alef" w:cs="Alef"/>
          <w:rtl/>
        </w:rPr>
        <w:t xml:space="preserve"> </w:t>
      </w:r>
      <w:r w:rsidR="001F4DCF" w:rsidRPr="009F7F87">
        <w:rPr>
          <w:rFonts w:ascii="Alef" w:eastAsia="Times New Roman" w:hAnsi="Alef" w:cs="Alef" w:hint="eastAsia"/>
          <w:rtl/>
        </w:rPr>
        <w:t>היתר</w:t>
      </w:r>
      <w:r w:rsidR="001F4DCF" w:rsidRPr="009F7F87">
        <w:rPr>
          <w:rFonts w:ascii="Alef" w:eastAsia="Times New Roman" w:hAnsi="Alef" w:cs="Alef"/>
          <w:rtl/>
        </w:rPr>
        <w:t xml:space="preserve"> </w:t>
      </w:r>
      <w:r w:rsidR="001F4DCF" w:rsidRPr="009F7F87">
        <w:rPr>
          <w:rFonts w:ascii="Alef" w:eastAsia="Times New Roman" w:hAnsi="Alef" w:cs="Alef" w:hint="eastAsia"/>
          <w:rtl/>
        </w:rPr>
        <w:t>משום</w:t>
      </w:r>
      <w:r w:rsidR="00F55C86" w:rsidRPr="009F7F87">
        <w:rPr>
          <w:rFonts w:ascii="Alef" w:eastAsia="Times New Roman" w:hAnsi="Alef" w:cs="Alef"/>
          <w:rtl/>
        </w:rPr>
        <w:t xml:space="preserve"> שכאשר </w:t>
      </w:r>
      <w:r w:rsidR="00224682" w:rsidRPr="009F7F87">
        <w:rPr>
          <w:rFonts w:ascii="Alef" w:eastAsia="Times New Roman" w:hAnsi="Alef" w:cs="Alef" w:hint="eastAsia"/>
          <w:rtl/>
        </w:rPr>
        <w:t>נמכרות</w:t>
      </w:r>
      <w:r w:rsidR="00224682" w:rsidRPr="009F7F87">
        <w:rPr>
          <w:rFonts w:ascii="Alef" w:eastAsia="Times New Roman" w:hAnsi="Alef" w:cs="Alef"/>
          <w:rtl/>
        </w:rPr>
        <w:t xml:space="preserve"> </w:t>
      </w:r>
      <w:r w:rsidR="00F55C86" w:rsidRPr="009F7F87">
        <w:rPr>
          <w:rFonts w:ascii="Alef" w:eastAsia="Times New Roman" w:hAnsi="Alef" w:cs="Alef" w:hint="eastAsia"/>
          <w:rtl/>
        </w:rPr>
        <w:t>מעט</w:t>
      </w:r>
      <w:r w:rsidR="00F55C86" w:rsidRPr="009F7F87">
        <w:rPr>
          <w:rFonts w:ascii="Alef" w:eastAsia="Times New Roman" w:hAnsi="Alef" w:cs="Alef"/>
          <w:rtl/>
        </w:rPr>
        <w:t xml:space="preserve"> </w:t>
      </w:r>
      <w:r w:rsidR="00F55C86" w:rsidRPr="009F7F87">
        <w:rPr>
          <w:rFonts w:ascii="Alef" w:eastAsia="Times New Roman" w:hAnsi="Alef" w:cs="Alef" w:hint="eastAsia"/>
          <w:rtl/>
        </w:rPr>
        <w:t>יחידות</w:t>
      </w:r>
      <w:r w:rsidR="00F55C86" w:rsidRPr="009F7F87">
        <w:rPr>
          <w:rFonts w:ascii="Alef" w:eastAsia="Times New Roman" w:hAnsi="Alef" w:cs="Alef"/>
          <w:rtl/>
        </w:rPr>
        <w:t xml:space="preserve"> </w:t>
      </w:r>
      <w:r w:rsidR="00F55C86" w:rsidRPr="009F7F87">
        <w:rPr>
          <w:rFonts w:ascii="Alef" w:eastAsia="Times New Roman" w:hAnsi="Alef" w:cs="Alef" w:hint="eastAsia"/>
          <w:rtl/>
        </w:rPr>
        <w:t>מאותו</w:t>
      </w:r>
      <w:r w:rsidR="00F55C86" w:rsidRPr="009F7F87">
        <w:rPr>
          <w:rFonts w:ascii="Alef" w:eastAsia="Times New Roman" w:hAnsi="Alef" w:cs="Alef"/>
          <w:rtl/>
        </w:rPr>
        <w:t xml:space="preserve"> </w:t>
      </w:r>
      <w:r w:rsidR="00F55C86" w:rsidRPr="009F7F87">
        <w:rPr>
          <w:rFonts w:ascii="Alef" w:eastAsia="Times New Roman" w:hAnsi="Alef" w:cs="Alef" w:hint="eastAsia"/>
          <w:rtl/>
        </w:rPr>
        <w:t>מוצר</w:t>
      </w:r>
      <w:r w:rsidR="001F4DCF" w:rsidRPr="009F7F87">
        <w:rPr>
          <w:rFonts w:ascii="Alef" w:eastAsia="Times New Roman" w:hAnsi="Alef" w:cs="Alef"/>
          <w:rtl/>
        </w:rPr>
        <w:t>,</w:t>
      </w:r>
      <w:r w:rsidR="00F55C86" w:rsidRPr="009F7F87">
        <w:rPr>
          <w:rFonts w:ascii="Alef" w:eastAsia="Times New Roman" w:hAnsi="Alef" w:cs="Alef"/>
          <w:rtl/>
        </w:rPr>
        <w:t xml:space="preserve"> עלויות התקינה </w:t>
      </w:r>
      <w:r w:rsidR="007F540F">
        <w:rPr>
          <w:rFonts w:ascii="Alef" w:eastAsia="Times New Roman" w:hAnsi="Alef" w:cs="Alef" w:hint="cs"/>
          <w:rtl/>
        </w:rPr>
        <w:t>נוגסות בחלק משמעותי מהרווחים במכירתו ו</w:t>
      </w:r>
      <w:r w:rsidR="00F55C86" w:rsidRPr="009F7F87">
        <w:rPr>
          <w:rFonts w:ascii="Alef" w:eastAsia="Times New Roman" w:hAnsi="Alef" w:cs="Alef" w:hint="eastAsia"/>
          <w:rtl/>
        </w:rPr>
        <w:t>הופכות</w:t>
      </w:r>
      <w:r w:rsidR="00F55C86" w:rsidRPr="009F7F87">
        <w:rPr>
          <w:rFonts w:ascii="Alef" w:eastAsia="Times New Roman" w:hAnsi="Alef" w:cs="Alef"/>
          <w:rtl/>
        </w:rPr>
        <w:t xml:space="preserve"> </w:t>
      </w:r>
      <w:r w:rsidR="00F55C86" w:rsidRPr="009F7F87">
        <w:rPr>
          <w:rFonts w:ascii="Alef" w:eastAsia="Times New Roman" w:hAnsi="Alef" w:cs="Alef" w:hint="eastAsia"/>
          <w:rtl/>
        </w:rPr>
        <w:t>את</w:t>
      </w:r>
      <w:r w:rsidR="00F55C86" w:rsidRPr="009F7F87">
        <w:rPr>
          <w:rFonts w:ascii="Alef" w:eastAsia="Times New Roman" w:hAnsi="Alef" w:cs="Alef"/>
          <w:rtl/>
        </w:rPr>
        <w:t xml:space="preserve"> </w:t>
      </w:r>
      <w:r w:rsidR="00F55C86" w:rsidRPr="009F7F87">
        <w:rPr>
          <w:rFonts w:ascii="Alef" w:eastAsia="Times New Roman" w:hAnsi="Alef" w:cs="Alef" w:hint="eastAsia"/>
          <w:rtl/>
        </w:rPr>
        <w:t>הבאתו</w:t>
      </w:r>
      <w:r w:rsidR="00F55C86" w:rsidRPr="009F7F87">
        <w:rPr>
          <w:rFonts w:ascii="Alef" w:eastAsia="Times New Roman" w:hAnsi="Alef" w:cs="Alef"/>
          <w:rtl/>
        </w:rPr>
        <w:t xml:space="preserve"> </w:t>
      </w:r>
      <w:r w:rsidR="00F55C86" w:rsidRPr="009F7F87">
        <w:rPr>
          <w:rFonts w:ascii="Alef" w:eastAsia="Times New Roman" w:hAnsi="Alef" w:cs="Alef" w:hint="eastAsia"/>
          <w:rtl/>
        </w:rPr>
        <w:t>ללא</w:t>
      </w:r>
      <w:r w:rsidR="00F55C86" w:rsidRPr="009F7F87">
        <w:rPr>
          <w:rFonts w:ascii="Alef" w:eastAsia="Times New Roman" w:hAnsi="Alef" w:cs="Alef"/>
          <w:rtl/>
        </w:rPr>
        <w:t xml:space="preserve"> </w:t>
      </w:r>
      <w:r w:rsidR="00F55C86" w:rsidRPr="009F7F87">
        <w:rPr>
          <w:rFonts w:ascii="Alef" w:eastAsia="Times New Roman" w:hAnsi="Alef" w:cs="Alef" w:hint="eastAsia"/>
          <w:rtl/>
        </w:rPr>
        <w:t>כדאי</w:t>
      </w:r>
      <w:r w:rsidR="00886CB5" w:rsidRPr="009F7F87">
        <w:rPr>
          <w:rFonts w:ascii="Alef" w:eastAsia="Times New Roman" w:hAnsi="Alef" w:cs="Alef" w:hint="eastAsia"/>
          <w:rtl/>
        </w:rPr>
        <w:t>ת</w:t>
      </w:r>
      <w:r w:rsidR="00D378C3" w:rsidRPr="009F7F87">
        <w:rPr>
          <w:rFonts w:ascii="Alef" w:eastAsia="Times New Roman" w:hAnsi="Alef" w:cs="Alef"/>
          <w:rtl/>
        </w:rPr>
        <w:t>.</w:t>
      </w:r>
      <w:r w:rsidR="008E6FC3" w:rsidRPr="009F7F87">
        <w:rPr>
          <w:rFonts w:ascii="Alef" w:eastAsia="Times New Roman" w:hAnsi="Alef" w:cs="Alef"/>
          <w:rtl/>
        </w:rPr>
        <w:t xml:space="preserve"> </w:t>
      </w:r>
      <w:r w:rsidR="00F55C86" w:rsidRPr="009F7F87">
        <w:rPr>
          <w:rFonts w:ascii="Alef" w:eastAsia="Times New Roman" w:hAnsi="Alef" w:cs="Alef" w:hint="eastAsia"/>
          <w:rtl/>
        </w:rPr>
        <w:t>עניין</w:t>
      </w:r>
      <w:r w:rsidR="00F55C86" w:rsidRPr="009F7F87">
        <w:rPr>
          <w:rFonts w:ascii="Alef" w:eastAsia="Times New Roman" w:hAnsi="Alef" w:cs="Alef"/>
          <w:rtl/>
        </w:rPr>
        <w:t xml:space="preserve"> זה מתעצם משום ש</w:t>
      </w:r>
      <w:r w:rsidR="0050159A">
        <w:rPr>
          <w:rFonts w:ascii="Alef" w:eastAsia="Times New Roman" w:hAnsi="Alef" w:cs="Alef" w:hint="cs"/>
          <w:rtl/>
        </w:rPr>
        <w:t xml:space="preserve">לעיתים גם </w:t>
      </w:r>
      <w:r w:rsidR="00F55C86" w:rsidRPr="009F7F87">
        <w:rPr>
          <w:rFonts w:ascii="Alef" w:eastAsia="Times New Roman" w:hAnsi="Alef" w:cs="Alef"/>
          <w:rtl/>
        </w:rPr>
        <w:t xml:space="preserve">שינוי </w:t>
      </w:r>
      <w:r w:rsidR="0050159A">
        <w:rPr>
          <w:rFonts w:ascii="Alef" w:eastAsia="Times New Roman" w:hAnsi="Alef" w:cs="Alef" w:hint="cs"/>
          <w:rtl/>
        </w:rPr>
        <w:t xml:space="preserve">קטן יחסית </w:t>
      </w:r>
      <w:r w:rsidR="00F55C86" w:rsidRPr="009F7F87">
        <w:rPr>
          <w:rFonts w:ascii="Alef" w:eastAsia="Times New Roman" w:hAnsi="Alef" w:cs="Alef"/>
          <w:rtl/>
        </w:rPr>
        <w:t xml:space="preserve">בדגם המוצר מצריך ביצוע בדיקות </w:t>
      </w:r>
      <w:r w:rsidR="00D378C3" w:rsidRPr="009F7F87">
        <w:rPr>
          <w:rFonts w:ascii="Alef" w:eastAsia="Times New Roman" w:hAnsi="Alef" w:cs="Alef" w:hint="eastAsia"/>
          <w:rtl/>
        </w:rPr>
        <w:t>דגם</w:t>
      </w:r>
      <w:r w:rsidR="00D378C3" w:rsidRPr="009F7F87">
        <w:rPr>
          <w:rFonts w:ascii="Alef" w:eastAsia="Times New Roman" w:hAnsi="Alef" w:cs="Alef"/>
          <w:rtl/>
        </w:rPr>
        <w:t xml:space="preserve"> </w:t>
      </w:r>
      <w:r w:rsidR="00D378C3" w:rsidRPr="009F7F87">
        <w:rPr>
          <w:rFonts w:ascii="Alef" w:eastAsia="Times New Roman" w:hAnsi="Alef" w:cs="Alef" w:hint="eastAsia"/>
          <w:rtl/>
        </w:rPr>
        <w:t>מחדש</w:t>
      </w:r>
      <w:r w:rsidR="00D378C3" w:rsidRPr="009F7F87">
        <w:rPr>
          <w:rFonts w:ascii="Alef" w:eastAsia="Times New Roman" w:hAnsi="Alef" w:cs="Alef"/>
          <w:rtl/>
        </w:rPr>
        <w:t xml:space="preserve"> </w:t>
      </w:r>
      <w:r w:rsidR="00D378C3" w:rsidRPr="009F7F87">
        <w:rPr>
          <w:rFonts w:ascii="Alef" w:eastAsia="Times New Roman" w:hAnsi="Alef" w:cs="Alef" w:hint="eastAsia"/>
          <w:rtl/>
        </w:rPr>
        <w:t>ולכן</w:t>
      </w:r>
      <w:r w:rsidR="00D378C3" w:rsidRPr="009F7F87">
        <w:rPr>
          <w:rFonts w:ascii="Alef" w:eastAsia="Times New Roman" w:hAnsi="Alef" w:cs="Alef"/>
          <w:rtl/>
        </w:rPr>
        <w:t xml:space="preserve"> </w:t>
      </w:r>
      <w:r w:rsidR="00D378C3" w:rsidRPr="009F7F87">
        <w:rPr>
          <w:rFonts w:ascii="Alef" w:eastAsia="Times New Roman" w:hAnsi="Alef" w:cs="Alef" w:hint="eastAsia"/>
          <w:rtl/>
        </w:rPr>
        <w:t>מגבילות</w:t>
      </w:r>
      <w:r w:rsidR="00D378C3" w:rsidRPr="009F7F87">
        <w:rPr>
          <w:rFonts w:ascii="Alef" w:eastAsia="Times New Roman" w:hAnsi="Alef" w:cs="Alef"/>
          <w:rtl/>
        </w:rPr>
        <w:t xml:space="preserve"> </w:t>
      </w:r>
      <w:r w:rsidR="00D378C3" w:rsidRPr="009F7F87">
        <w:rPr>
          <w:rFonts w:ascii="Alef" w:eastAsia="Times New Roman" w:hAnsi="Alef" w:cs="Alef" w:hint="eastAsia"/>
          <w:rtl/>
        </w:rPr>
        <w:t>הרשתות</w:t>
      </w:r>
      <w:r w:rsidR="00D378C3" w:rsidRPr="009F7F87">
        <w:rPr>
          <w:rFonts w:ascii="Alef" w:eastAsia="Times New Roman" w:hAnsi="Alef" w:cs="Alef"/>
          <w:rtl/>
        </w:rPr>
        <w:t xml:space="preserve"> </w:t>
      </w:r>
      <w:r w:rsidR="00D378C3" w:rsidRPr="009F7F87">
        <w:rPr>
          <w:rFonts w:ascii="Alef" w:eastAsia="Times New Roman" w:hAnsi="Alef" w:cs="Alef" w:hint="eastAsia"/>
          <w:rtl/>
        </w:rPr>
        <w:t>את</w:t>
      </w:r>
      <w:r w:rsidR="00D378C3" w:rsidRPr="009F7F87">
        <w:rPr>
          <w:rFonts w:ascii="Alef" w:eastAsia="Times New Roman" w:hAnsi="Alef" w:cs="Alef"/>
          <w:rtl/>
        </w:rPr>
        <w:t xml:space="preserve"> </w:t>
      </w:r>
      <w:r w:rsidR="00D378C3" w:rsidRPr="009F7F87">
        <w:rPr>
          <w:rFonts w:ascii="Alef" w:eastAsia="Times New Roman" w:hAnsi="Alef" w:cs="Alef" w:hint="eastAsia"/>
          <w:rtl/>
        </w:rPr>
        <w:t>מגוון</w:t>
      </w:r>
      <w:r w:rsidR="00D378C3" w:rsidRPr="009F7F87">
        <w:rPr>
          <w:rFonts w:ascii="Alef" w:eastAsia="Times New Roman" w:hAnsi="Alef" w:cs="Alef"/>
          <w:rtl/>
        </w:rPr>
        <w:t xml:space="preserve"> </w:t>
      </w:r>
      <w:r w:rsidR="00D378C3" w:rsidRPr="009F7F87">
        <w:rPr>
          <w:rFonts w:ascii="Alef" w:eastAsia="Times New Roman" w:hAnsi="Alef" w:cs="Alef" w:hint="eastAsia"/>
          <w:rtl/>
        </w:rPr>
        <w:t>המוצרים</w:t>
      </w:r>
      <w:r w:rsidR="00D378C3" w:rsidRPr="009F7F87">
        <w:rPr>
          <w:rFonts w:ascii="Alef" w:eastAsia="Times New Roman" w:hAnsi="Alef" w:cs="Alef"/>
          <w:rtl/>
        </w:rPr>
        <w:t xml:space="preserve"> </w:t>
      </w:r>
      <w:r w:rsidR="00D378C3" w:rsidRPr="009F7F87">
        <w:rPr>
          <w:rFonts w:ascii="Alef" w:eastAsia="Times New Roman" w:hAnsi="Alef" w:cs="Alef" w:hint="eastAsia"/>
          <w:rtl/>
        </w:rPr>
        <w:t>המיובא</w:t>
      </w:r>
      <w:r w:rsidR="00886CB5" w:rsidRPr="009F7F87">
        <w:rPr>
          <w:rFonts w:ascii="Alef" w:eastAsia="Times New Roman" w:hAnsi="Alef" w:cs="Alef" w:hint="eastAsia"/>
          <w:rtl/>
        </w:rPr>
        <w:t>ים</w:t>
      </w:r>
      <w:r w:rsidR="00D378C3" w:rsidRPr="009F7F87">
        <w:rPr>
          <w:rFonts w:ascii="Alef" w:eastAsia="Times New Roman" w:hAnsi="Alef" w:cs="Alef"/>
          <w:rtl/>
        </w:rPr>
        <w:t xml:space="preserve"> על ידן. </w:t>
      </w:r>
    </w:p>
    <w:p w14:paraId="05B4E4DB" w14:textId="77777777" w:rsidR="00816D90" w:rsidRPr="009F7F87" w:rsidRDefault="00816D90" w:rsidP="005C62A6">
      <w:pPr>
        <w:spacing w:after="120" w:line="276" w:lineRule="auto"/>
        <w:rPr>
          <w:rFonts w:ascii="Alef" w:eastAsia="Times New Roman" w:hAnsi="Alef" w:cs="Alef"/>
          <w:rtl/>
        </w:rPr>
      </w:pPr>
      <w:r w:rsidRPr="009F7F87">
        <w:rPr>
          <w:rFonts w:ascii="Alef" w:eastAsia="Times New Roman" w:hAnsi="Alef" w:cs="Alef" w:hint="eastAsia"/>
          <w:b/>
          <w:bCs/>
          <w:u w:val="single"/>
          <w:rtl/>
        </w:rPr>
        <w:t>משטר</w:t>
      </w:r>
      <w:r w:rsidRPr="009F7F87">
        <w:rPr>
          <w:rFonts w:ascii="Alef" w:eastAsia="Times New Roman" w:hAnsi="Alef" w:cs="Alef"/>
          <w:b/>
          <w:bCs/>
          <w:u w:val="single"/>
          <w:rtl/>
        </w:rPr>
        <w:t xml:space="preserve"> </w:t>
      </w:r>
      <w:r w:rsidRPr="009F7F87">
        <w:rPr>
          <w:rFonts w:ascii="Alef" w:eastAsia="Times New Roman" w:hAnsi="Alef" w:cs="Alef" w:hint="eastAsia"/>
          <w:b/>
          <w:bCs/>
          <w:u w:val="single"/>
          <w:rtl/>
        </w:rPr>
        <w:t>ה</w:t>
      </w:r>
      <w:r w:rsidR="00E246F2">
        <w:rPr>
          <w:rFonts w:ascii="Alef" w:eastAsia="Times New Roman" w:hAnsi="Alef" w:cs="Alef" w:hint="cs"/>
          <w:b/>
          <w:bCs/>
          <w:u w:val="single"/>
          <w:rtl/>
        </w:rPr>
        <w:t>אכיפה</w:t>
      </w:r>
      <w:r w:rsidRPr="009F7F87">
        <w:rPr>
          <w:rFonts w:ascii="Alef" w:eastAsia="Times New Roman" w:hAnsi="Alef" w:cs="Alef"/>
          <w:b/>
          <w:bCs/>
          <w:u w:val="single"/>
          <w:rtl/>
        </w:rPr>
        <w:t xml:space="preserve"> </w:t>
      </w:r>
      <w:r w:rsidRPr="009F7F87">
        <w:rPr>
          <w:rFonts w:ascii="Alef" w:eastAsia="Times New Roman" w:hAnsi="Alef" w:cs="Alef" w:hint="eastAsia"/>
          <w:b/>
          <w:bCs/>
          <w:u w:val="single"/>
          <w:rtl/>
        </w:rPr>
        <w:t>הנוכחי</w:t>
      </w:r>
      <w:r w:rsidRPr="009F7F87">
        <w:rPr>
          <w:rFonts w:ascii="Alef" w:eastAsia="Times New Roman" w:hAnsi="Alef" w:cs="Alef"/>
          <w:b/>
          <w:bCs/>
          <w:u w:val="single"/>
          <w:rtl/>
        </w:rPr>
        <w:t xml:space="preserve"> </w:t>
      </w:r>
      <w:r w:rsidR="005C62A6">
        <w:rPr>
          <w:rFonts w:ascii="Alef" w:eastAsia="Times New Roman" w:hAnsi="Alef" w:cs="Alef" w:hint="cs"/>
          <w:b/>
          <w:bCs/>
          <w:u w:val="single"/>
          <w:rtl/>
        </w:rPr>
        <w:t>מגביר נחיתות תחרותית של יבואנים קטנים</w:t>
      </w:r>
      <w:r w:rsidRPr="009F7F87">
        <w:rPr>
          <w:rFonts w:ascii="Alef" w:eastAsia="Times New Roman" w:hAnsi="Alef" w:cs="Alef"/>
          <w:b/>
          <w:bCs/>
          <w:u w:val="single"/>
          <w:rtl/>
        </w:rPr>
        <w:t xml:space="preserve"> </w:t>
      </w:r>
    </w:p>
    <w:p w14:paraId="07BC58BD" w14:textId="01D3A7DA" w:rsidR="00B2139E" w:rsidRDefault="005C62A6" w:rsidP="002B6A37">
      <w:pPr>
        <w:spacing w:after="120" w:line="276" w:lineRule="auto"/>
        <w:jc w:val="both"/>
        <w:rPr>
          <w:rFonts w:ascii="Alef" w:eastAsia="Times New Roman" w:hAnsi="Alef" w:cs="Alef"/>
        </w:rPr>
      </w:pPr>
      <w:r>
        <w:rPr>
          <w:rFonts w:ascii="Alef" w:eastAsia="Times New Roman" w:hAnsi="Alef" w:cs="Alef" w:hint="cs"/>
          <w:rtl/>
        </w:rPr>
        <w:t>ב</w:t>
      </w:r>
      <w:r w:rsidR="002B6A37">
        <w:rPr>
          <w:rFonts w:ascii="Alef" w:eastAsia="Times New Roman" w:hAnsi="Alef" w:cs="Alef" w:hint="cs"/>
          <w:rtl/>
        </w:rPr>
        <w:t xml:space="preserve">תחומים </w:t>
      </w:r>
      <w:r w:rsidR="0087626B">
        <w:rPr>
          <w:rFonts w:ascii="Alef" w:eastAsia="Times New Roman" w:hAnsi="Alef" w:cs="Alef" w:hint="cs"/>
          <w:rtl/>
        </w:rPr>
        <w:t>רבים</w:t>
      </w:r>
      <w:r>
        <w:rPr>
          <w:rFonts w:ascii="Alef" w:eastAsia="Times New Roman" w:hAnsi="Alef" w:cs="Alef" w:hint="cs"/>
          <w:rtl/>
        </w:rPr>
        <w:t>, יבואנים קטנים מצויים בנחיתות תחרותית אל מול יבואנים גדולים. זאת בשל יתרונות לגודל מהם נהנים היבואנים הגדולים, אשר מסוגלים לספק מוצרים מסוימים בעלויות ממוצעות נמוכות יותר מאלו של היבואנים הקטנים.</w:t>
      </w:r>
    </w:p>
    <w:p w14:paraId="5FA50075" w14:textId="77777777" w:rsidR="005F0FC4" w:rsidRDefault="005C62A6" w:rsidP="002B6A37">
      <w:pPr>
        <w:spacing w:after="120" w:line="276" w:lineRule="auto"/>
        <w:jc w:val="both"/>
        <w:rPr>
          <w:rFonts w:ascii="Alef" w:eastAsia="Times New Roman" w:hAnsi="Alef" w:cs="Alef"/>
          <w:rtl/>
        </w:rPr>
      </w:pPr>
      <w:r>
        <w:rPr>
          <w:rFonts w:ascii="Alef" w:eastAsia="Times New Roman" w:hAnsi="Alef" w:cs="Alef" w:hint="cs"/>
          <w:rtl/>
        </w:rPr>
        <w:t>בנוסף על נחיתות מובנית זו, ה</w:t>
      </w:r>
      <w:r w:rsidR="00916745">
        <w:rPr>
          <w:rFonts w:ascii="Alef" w:eastAsia="Times New Roman" w:hAnsi="Alef" w:cs="Alef" w:hint="cs"/>
          <w:rtl/>
        </w:rPr>
        <w:t xml:space="preserve">עובדה שמרבית עלויות בדיקות ההתאמה לתקן הן עלויות קבועות </w:t>
      </w:r>
      <w:r w:rsidR="00AA0B71">
        <w:rPr>
          <w:rFonts w:ascii="Alef" w:eastAsia="Times New Roman" w:hAnsi="Alef" w:cs="Alef" w:hint="cs"/>
          <w:rtl/>
        </w:rPr>
        <w:t xml:space="preserve">מחמירה </w:t>
      </w:r>
      <w:r>
        <w:rPr>
          <w:rFonts w:ascii="Alef" w:eastAsia="Times New Roman" w:hAnsi="Alef" w:cs="Alef" w:hint="cs"/>
          <w:rtl/>
        </w:rPr>
        <w:t xml:space="preserve">עוד יותר </w:t>
      </w:r>
      <w:r w:rsidR="00AA0B71">
        <w:rPr>
          <w:rFonts w:ascii="Alef" w:eastAsia="Times New Roman" w:hAnsi="Alef" w:cs="Alef" w:hint="cs"/>
          <w:rtl/>
        </w:rPr>
        <w:t xml:space="preserve">את </w:t>
      </w:r>
      <w:r w:rsidR="00916745">
        <w:rPr>
          <w:rFonts w:ascii="Alef" w:eastAsia="Times New Roman" w:hAnsi="Alef" w:cs="Alef" w:hint="cs"/>
          <w:rtl/>
        </w:rPr>
        <w:t>מצבם של היבואנים הקטנים ביחס</w:t>
      </w:r>
      <w:r w:rsidR="00FE0582">
        <w:rPr>
          <w:rFonts w:ascii="Alef" w:eastAsia="Times New Roman" w:hAnsi="Alef" w:cs="Alef" w:hint="cs"/>
          <w:rtl/>
        </w:rPr>
        <w:t xml:space="preserve"> ליבואנים גדולים</w:t>
      </w:r>
      <w:r w:rsidR="0003050A">
        <w:rPr>
          <w:rFonts w:ascii="Alef" w:eastAsia="Times New Roman" w:hAnsi="Alef" w:cs="Alef" w:hint="cs"/>
          <w:rtl/>
        </w:rPr>
        <w:t xml:space="preserve">. </w:t>
      </w:r>
      <w:r w:rsidR="00AA0B71">
        <w:rPr>
          <w:rFonts w:ascii="Alef" w:eastAsia="Times New Roman" w:hAnsi="Alef" w:cs="Alef" w:hint="cs"/>
          <w:rtl/>
        </w:rPr>
        <w:t>זאת מאחר ש</w:t>
      </w:r>
      <w:r>
        <w:rPr>
          <w:rFonts w:ascii="Alef" w:eastAsia="Times New Roman" w:hAnsi="Alef" w:cs="Alef" w:hint="cs"/>
          <w:rtl/>
        </w:rPr>
        <w:t>ה</w:t>
      </w:r>
      <w:r w:rsidR="00DF0AE6">
        <w:rPr>
          <w:rFonts w:ascii="Alef" w:eastAsia="Times New Roman" w:hAnsi="Alef" w:cs="Alef" w:hint="cs"/>
          <w:rtl/>
        </w:rPr>
        <w:t>כדאיות הכלכלית ב</w:t>
      </w:r>
      <w:r w:rsidR="002D06D0">
        <w:rPr>
          <w:rFonts w:ascii="Alef" w:eastAsia="Times New Roman" w:hAnsi="Alef" w:cs="Alef" w:hint="cs"/>
          <w:rtl/>
        </w:rPr>
        <w:t>יבוא מוצר מסוים</w:t>
      </w:r>
      <w:r w:rsidR="00F2606B">
        <w:rPr>
          <w:rFonts w:ascii="Alef" w:eastAsia="Times New Roman" w:hAnsi="Alef" w:cs="Alef" w:hint="cs"/>
          <w:rtl/>
        </w:rPr>
        <w:t xml:space="preserve"> </w:t>
      </w:r>
      <w:r w:rsidR="00DF0AE6">
        <w:rPr>
          <w:rFonts w:ascii="Alef" w:eastAsia="Times New Roman" w:hAnsi="Alef" w:cs="Alef" w:hint="cs"/>
          <w:rtl/>
        </w:rPr>
        <w:t xml:space="preserve">נמוכה </w:t>
      </w:r>
      <w:r w:rsidR="003A6BE5">
        <w:rPr>
          <w:rFonts w:ascii="Alef" w:eastAsia="Times New Roman" w:hAnsi="Alef" w:cs="Alef" w:hint="cs"/>
          <w:rtl/>
        </w:rPr>
        <w:t>יותר ככל שעלות בדיקת ההתאמה לתקן</w:t>
      </w:r>
      <w:r w:rsidR="00B63210">
        <w:rPr>
          <w:rFonts w:ascii="Alef" w:eastAsia="Times New Roman" w:hAnsi="Alef" w:cs="Alef" w:hint="cs"/>
          <w:rtl/>
        </w:rPr>
        <w:t xml:space="preserve"> מהווה חלק משמעותי יותר ממחיר המוצר ל</w:t>
      </w:r>
      <w:r w:rsidR="003A6BE5">
        <w:rPr>
          <w:rFonts w:ascii="Alef" w:eastAsia="Times New Roman" w:hAnsi="Alef" w:cs="Alef" w:hint="cs"/>
          <w:rtl/>
        </w:rPr>
        <w:t xml:space="preserve">צרכן. </w:t>
      </w:r>
      <w:r w:rsidR="00DF0AE6">
        <w:rPr>
          <w:rFonts w:ascii="Alef" w:eastAsia="Times New Roman" w:hAnsi="Alef" w:cs="Alef" w:hint="cs"/>
          <w:rtl/>
        </w:rPr>
        <w:t xml:space="preserve">עובדה זו אף צפויה לגרום ליבואנים קטנים להעדיף מגוון מוצרים נמוך יותר בהשוואה למלאי שיחזיקו יבואנים גדולים, כדי לצמצם את היקף העלויות הקבועות המושתות עליהם. </w:t>
      </w:r>
      <w:r w:rsidR="002B6A37">
        <w:rPr>
          <w:rFonts w:ascii="Alef" w:eastAsia="Times New Roman" w:hAnsi="Alef" w:cs="Alef" w:hint="cs"/>
          <w:rtl/>
        </w:rPr>
        <w:t>בכך מגביה משטר האכיפה הנוכחי את חסמי ההתרחבות והכניסה של יבואנים קטנים לתחומי פעילות חדשים ומקשה על פעילותם בתחומים קיימים.</w:t>
      </w:r>
    </w:p>
    <w:p w14:paraId="580F7260" w14:textId="77777777" w:rsidR="0087626B" w:rsidRDefault="00DF0AE6" w:rsidP="00A00FE6">
      <w:pPr>
        <w:spacing w:after="120" w:line="276" w:lineRule="auto"/>
        <w:jc w:val="both"/>
        <w:rPr>
          <w:rFonts w:ascii="Alef" w:eastAsia="Times New Roman" w:hAnsi="Alef" w:cs="Alef"/>
          <w:rtl/>
        </w:rPr>
      </w:pPr>
      <w:r>
        <w:rPr>
          <w:rFonts w:ascii="Alef" w:eastAsia="Times New Roman" w:hAnsi="Alef" w:cs="Alef" w:hint="cs"/>
          <w:rtl/>
        </w:rPr>
        <w:lastRenderedPageBreak/>
        <w:t xml:space="preserve">לשם המחשת הפער בעלויות </w:t>
      </w:r>
      <w:r w:rsidR="0087626B">
        <w:rPr>
          <w:rFonts w:ascii="Alef" w:eastAsia="Times New Roman" w:hAnsi="Alef" w:cs="Alef" w:hint="cs"/>
          <w:rtl/>
        </w:rPr>
        <w:t>התקינה המושתות על יבואנים קטנים ויבואנים גדולים,</w:t>
      </w:r>
      <w:r w:rsidR="00D50785">
        <w:rPr>
          <w:rFonts w:ascii="Alef" w:eastAsia="Times New Roman" w:hAnsi="Alef" w:cs="Alef" w:hint="cs"/>
          <w:rtl/>
        </w:rPr>
        <w:t xml:space="preserve"> נבדוק את השפעת עלויות התקינה על </w:t>
      </w:r>
      <w:r w:rsidR="0087626B">
        <w:rPr>
          <w:rFonts w:ascii="Alef" w:eastAsia="Times New Roman" w:hAnsi="Alef" w:cs="Alef" w:hint="cs"/>
          <w:rtl/>
        </w:rPr>
        <w:t xml:space="preserve">שני מוצרים, </w:t>
      </w:r>
      <w:r w:rsidR="00E63170">
        <w:rPr>
          <w:rFonts w:ascii="Alef" w:eastAsia="Times New Roman" w:hAnsi="Alef" w:cs="Alef" w:hint="cs"/>
          <w:rtl/>
        </w:rPr>
        <w:t xml:space="preserve">מכשירי </w:t>
      </w:r>
      <w:r w:rsidR="00D50785">
        <w:rPr>
          <w:rFonts w:ascii="Alef" w:eastAsia="Times New Roman" w:hAnsi="Alef" w:cs="Alef" w:hint="cs"/>
          <w:rtl/>
        </w:rPr>
        <w:t>מיקרוגל</w:t>
      </w:r>
      <w:r w:rsidR="0087626B">
        <w:rPr>
          <w:rFonts w:ascii="Alef" w:eastAsia="Times New Roman" w:hAnsi="Alef" w:cs="Alef" w:hint="cs"/>
          <w:rtl/>
        </w:rPr>
        <w:t xml:space="preserve"> והליכונים לתינוקות</w:t>
      </w:r>
      <w:r w:rsidR="00D50785">
        <w:rPr>
          <w:rFonts w:ascii="Alef" w:eastAsia="Times New Roman" w:hAnsi="Alef" w:cs="Alef" w:hint="cs"/>
          <w:rtl/>
        </w:rPr>
        <w:t>.</w:t>
      </w:r>
      <w:r w:rsidR="005F0FC4">
        <w:rPr>
          <w:rFonts w:ascii="Alef" w:eastAsia="Times New Roman" w:hAnsi="Alef" w:cs="Alef" w:hint="cs"/>
          <w:rtl/>
        </w:rPr>
        <w:t xml:space="preserve"> </w:t>
      </w:r>
    </w:p>
    <w:p w14:paraId="63A3BFF7" w14:textId="77777777" w:rsidR="005F0FC4" w:rsidRDefault="005F0FC4" w:rsidP="00A00FE6">
      <w:pPr>
        <w:spacing w:after="120" w:line="276" w:lineRule="auto"/>
        <w:jc w:val="both"/>
        <w:rPr>
          <w:rFonts w:ascii="Alef" w:eastAsia="Times New Roman" w:hAnsi="Alef" w:cs="Alef"/>
          <w:rtl/>
        </w:rPr>
      </w:pPr>
      <w:r>
        <w:rPr>
          <w:rFonts w:ascii="Alef" w:eastAsia="Times New Roman" w:hAnsi="Alef" w:cs="Alef" w:hint="cs"/>
          <w:rtl/>
        </w:rPr>
        <w:t>המחיר לצרכן של מיקרוגל טיפוסי עומד על</w:t>
      </w:r>
      <w:r w:rsidR="00CE619F">
        <w:rPr>
          <w:rFonts w:ascii="Alef" w:eastAsia="Times New Roman" w:hAnsi="Alef" w:cs="Alef" w:hint="cs"/>
          <w:rtl/>
        </w:rPr>
        <w:t xml:space="preserve"> </w:t>
      </w:r>
      <w:r w:rsidR="00D50785">
        <w:rPr>
          <w:rFonts w:ascii="Alef" w:eastAsia="Times New Roman" w:hAnsi="Alef" w:cs="Alef" w:hint="cs"/>
          <w:rtl/>
        </w:rPr>
        <w:t>מאות בודדות של שקלים. לצורך ה</w:t>
      </w:r>
      <w:r w:rsidR="00D47749">
        <w:rPr>
          <w:rFonts w:ascii="Alef" w:eastAsia="Times New Roman" w:hAnsi="Alef" w:cs="Alef" w:hint="cs"/>
          <w:rtl/>
        </w:rPr>
        <w:t>דוגמ</w:t>
      </w:r>
      <w:r w:rsidR="00C6196D">
        <w:rPr>
          <w:rFonts w:ascii="Alef" w:eastAsia="Times New Roman" w:hAnsi="Alef" w:cs="Alef" w:hint="cs"/>
          <w:rtl/>
        </w:rPr>
        <w:t>ה</w:t>
      </w:r>
      <w:r w:rsidR="00CE619F">
        <w:rPr>
          <w:rFonts w:ascii="Alef" w:eastAsia="Times New Roman" w:hAnsi="Alef" w:cs="Alef" w:hint="cs"/>
          <w:rtl/>
        </w:rPr>
        <w:t xml:space="preserve"> נניח </w:t>
      </w:r>
      <w:r>
        <w:rPr>
          <w:rFonts w:ascii="Alef" w:eastAsia="Times New Roman" w:hAnsi="Alef" w:cs="Alef" w:hint="cs"/>
          <w:rtl/>
        </w:rPr>
        <w:t>ש</w:t>
      </w:r>
      <w:r w:rsidR="00CE619F">
        <w:rPr>
          <w:rFonts w:ascii="Alef" w:eastAsia="Times New Roman" w:hAnsi="Alef" w:cs="Alef" w:hint="cs"/>
          <w:rtl/>
        </w:rPr>
        <w:t>מחיר</w:t>
      </w:r>
      <w:r>
        <w:rPr>
          <w:rFonts w:ascii="Alef" w:eastAsia="Times New Roman" w:hAnsi="Alef" w:cs="Alef" w:hint="cs"/>
          <w:rtl/>
        </w:rPr>
        <w:t>ו</w:t>
      </w:r>
      <w:r w:rsidR="00CE619F">
        <w:rPr>
          <w:rFonts w:ascii="Alef" w:eastAsia="Times New Roman" w:hAnsi="Alef" w:cs="Alef" w:hint="cs"/>
          <w:rtl/>
        </w:rPr>
        <w:t xml:space="preserve"> 450 ש"ח.</w:t>
      </w:r>
      <w:r w:rsidR="008B2777">
        <w:rPr>
          <w:rFonts w:ascii="Alef" w:eastAsia="Times New Roman" w:hAnsi="Alef" w:cs="Alef" w:hint="cs"/>
          <w:rtl/>
        </w:rPr>
        <w:t xml:space="preserve"> </w:t>
      </w:r>
    </w:p>
    <w:p w14:paraId="1C084092" w14:textId="77777777" w:rsidR="005F0FC4" w:rsidRDefault="005F0FC4" w:rsidP="00C6196D">
      <w:pPr>
        <w:spacing w:after="120" w:line="276" w:lineRule="auto"/>
        <w:jc w:val="both"/>
        <w:rPr>
          <w:rFonts w:ascii="Alef" w:eastAsia="Times New Roman" w:hAnsi="Alef" w:cs="Alef"/>
          <w:rtl/>
        </w:rPr>
      </w:pPr>
      <w:r>
        <w:rPr>
          <w:rFonts w:ascii="Alef" w:eastAsia="Times New Roman" w:hAnsi="Alef" w:cs="Alef" w:hint="cs"/>
          <w:rtl/>
        </w:rPr>
        <w:t>העלות הממוצעת לבדיקת דגם עבור מיקרוגל עמדה בשנת 2018 על 11,300 ש"ח. יבואן א' הוא יבואן גדול ומבקש לייבא</w:t>
      </w:r>
      <w:r w:rsidR="00A54219">
        <w:rPr>
          <w:rFonts w:ascii="Alef" w:eastAsia="Times New Roman" w:hAnsi="Alef" w:cs="Alef" w:hint="cs"/>
          <w:rtl/>
        </w:rPr>
        <w:t xml:space="preserve"> 5,000 יחידות מדגם </w:t>
      </w:r>
      <w:r w:rsidR="0087626B">
        <w:rPr>
          <w:rFonts w:ascii="Alef" w:eastAsia="Times New Roman" w:hAnsi="Alef" w:cs="Alef" w:hint="cs"/>
          <w:rtl/>
        </w:rPr>
        <w:t xml:space="preserve">מכשיר </w:t>
      </w:r>
      <w:r w:rsidR="00A54219">
        <w:rPr>
          <w:rFonts w:ascii="Alef" w:eastAsia="Times New Roman" w:hAnsi="Alef" w:cs="Alef" w:hint="cs"/>
          <w:rtl/>
        </w:rPr>
        <w:t>מיקרוגל מסוים. לעומת זאת, יבואן ב' הוא יבואן קטן ולכן מבקש להתחיל בייבוא צנוע יותר של 500 יחידות בלבד.</w:t>
      </w:r>
    </w:p>
    <w:p w14:paraId="03A1F2B7" w14:textId="77777777" w:rsidR="00A54219" w:rsidRDefault="00A54219" w:rsidP="005F0FC4">
      <w:pPr>
        <w:spacing w:after="120" w:line="276" w:lineRule="auto"/>
        <w:jc w:val="both"/>
        <w:rPr>
          <w:rFonts w:ascii="Alef" w:eastAsia="Times New Roman" w:hAnsi="Alef" w:cs="Alef"/>
          <w:rtl/>
        </w:rPr>
      </w:pPr>
      <w:r>
        <w:rPr>
          <w:rFonts w:ascii="Alef" w:eastAsia="Times New Roman" w:hAnsi="Alef" w:cs="Alef" w:hint="cs"/>
          <w:rtl/>
        </w:rPr>
        <w:t xml:space="preserve">עבור יבואן א', עלות בדיקת הדגם בלבד תעמוד על כ-2.26 ש"ח לכל יחידת מיקרוגל מיובא. לעומת זאת, עבור יבואן ב', עלות זו תעמוד על כ-22.6 ש"ח לכל יחידה. </w:t>
      </w:r>
    </w:p>
    <w:p w14:paraId="76E90981" w14:textId="77777777" w:rsidR="00340C5B" w:rsidRDefault="00340C5B" w:rsidP="00D47749">
      <w:pPr>
        <w:spacing w:after="120" w:line="276" w:lineRule="auto"/>
        <w:jc w:val="both"/>
        <w:rPr>
          <w:rFonts w:ascii="Alef" w:eastAsia="Times New Roman" w:hAnsi="Alef" w:cs="Alef"/>
          <w:rtl/>
        </w:rPr>
      </w:pPr>
      <w:r>
        <w:rPr>
          <w:rFonts w:ascii="Alef" w:eastAsia="Times New Roman" w:hAnsi="Alef" w:cs="Alef" w:hint="cs"/>
          <w:rtl/>
        </w:rPr>
        <w:t>אם נניח רווח קמעונאי של 10%</w:t>
      </w:r>
      <w:r w:rsidR="00D50785">
        <w:rPr>
          <w:rFonts w:ascii="Alef" w:eastAsia="Times New Roman" w:hAnsi="Alef" w:cs="Alef" w:hint="cs"/>
          <w:rtl/>
        </w:rPr>
        <w:t>, הרי שאם יבואן</w:t>
      </w:r>
      <w:r>
        <w:rPr>
          <w:rFonts w:ascii="Alef" w:eastAsia="Times New Roman" w:hAnsi="Alef" w:cs="Alef" w:hint="cs"/>
          <w:rtl/>
        </w:rPr>
        <w:t xml:space="preserve"> א' ויבואן ב' גובי</w:t>
      </w:r>
      <w:r w:rsidR="00D50785">
        <w:rPr>
          <w:rFonts w:ascii="Alef" w:eastAsia="Times New Roman" w:hAnsi="Alef" w:cs="Alef" w:hint="cs"/>
          <w:rtl/>
        </w:rPr>
        <w:t xml:space="preserve">ם שניהם כ-450 ש"ח מהצרכן </w:t>
      </w:r>
      <w:r>
        <w:rPr>
          <w:rFonts w:ascii="Alef" w:eastAsia="Times New Roman" w:hAnsi="Alef" w:cs="Alef" w:hint="cs"/>
          <w:rtl/>
        </w:rPr>
        <w:t xml:space="preserve">נהנים </w:t>
      </w:r>
      <w:r w:rsidR="00D50785">
        <w:rPr>
          <w:rFonts w:ascii="Alef" w:eastAsia="Times New Roman" w:hAnsi="Alef" w:cs="Alef" w:hint="cs"/>
          <w:rtl/>
        </w:rPr>
        <w:t xml:space="preserve">שניהם </w:t>
      </w:r>
      <w:r>
        <w:rPr>
          <w:rFonts w:ascii="Alef" w:eastAsia="Times New Roman" w:hAnsi="Alef" w:cs="Alef" w:hint="cs"/>
          <w:rtl/>
        </w:rPr>
        <w:t>מרווח של 45 ש"ח ל</w:t>
      </w:r>
      <w:r w:rsidR="00E63170">
        <w:rPr>
          <w:rFonts w:ascii="Alef" w:eastAsia="Times New Roman" w:hAnsi="Alef" w:cs="Alef" w:hint="cs"/>
          <w:rtl/>
        </w:rPr>
        <w:t xml:space="preserve">כל </w:t>
      </w:r>
      <w:r>
        <w:rPr>
          <w:rFonts w:ascii="Alef" w:eastAsia="Times New Roman" w:hAnsi="Alef" w:cs="Alef" w:hint="cs"/>
          <w:rtl/>
        </w:rPr>
        <w:t>יחידה שנמכרה</w:t>
      </w:r>
      <w:r w:rsidR="00D50785">
        <w:rPr>
          <w:rFonts w:ascii="Alef" w:eastAsia="Times New Roman" w:hAnsi="Alef" w:cs="Alef" w:hint="cs"/>
          <w:rtl/>
        </w:rPr>
        <w:t>.</w:t>
      </w:r>
      <w:r>
        <w:rPr>
          <w:rFonts w:ascii="Alef" w:eastAsia="Times New Roman" w:hAnsi="Alef" w:cs="Alef" w:hint="cs"/>
          <w:rtl/>
        </w:rPr>
        <w:t xml:space="preserve"> </w:t>
      </w:r>
      <w:r w:rsidR="00D50785">
        <w:rPr>
          <w:rFonts w:ascii="Alef" w:eastAsia="Times New Roman" w:hAnsi="Alef" w:cs="Alef" w:hint="cs"/>
          <w:rtl/>
        </w:rPr>
        <w:t xml:space="preserve">אך </w:t>
      </w:r>
      <w:r>
        <w:rPr>
          <w:rFonts w:ascii="Alef" w:eastAsia="Times New Roman" w:hAnsi="Alef" w:cs="Alef" w:hint="cs"/>
          <w:rtl/>
        </w:rPr>
        <w:t>בעוד עבור יבואן א' עלות בדיקת הדגם מהווה 5% מהרווח, עבור יבואן ב' עלות בדיקת הדגם מהווה</w:t>
      </w:r>
      <w:r w:rsidR="00D50785">
        <w:rPr>
          <w:rFonts w:ascii="Alef" w:eastAsia="Times New Roman" w:hAnsi="Alef" w:cs="Alef" w:hint="cs"/>
          <w:rtl/>
        </w:rPr>
        <w:t xml:space="preserve"> 50% מהרווח.</w:t>
      </w:r>
      <w:r w:rsidR="00BB66E1">
        <w:rPr>
          <w:rFonts w:ascii="Alef" w:eastAsia="Times New Roman" w:hAnsi="Alef" w:cs="Alef" w:hint="cs"/>
          <w:rtl/>
        </w:rPr>
        <w:t xml:space="preserve"> פער העלויות המשמעותי</w:t>
      </w:r>
      <w:r w:rsidR="00D47749">
        <w:rPr>
          <w:rFonts w:ascii="Alef" w:eastAsia="Times New Roman" w:hAnsi="Alef" w:cs="Alef" w:hint="cs"/>
          <w:rtl/>
        </w:rPr>
        <w:t xml:space="preserve"> יקשה על</w:t>
      </w:r>
      <w:r w:rsidR="00BB66E1">
        <w:rPr>
          <w:rFonts w:ascii="Alef" w:eastAsia="Times New Roman" w:hAnsi="Alef" w:cs="Alef" w:hint="cs"/>
          <w:rtl/>
        </w:rPr>
        <w:t xml:space="preserve"> יבואן ב' </w:t>
      </w:r>
      <w:r w:rsidR="00D47749">
        <w:rPr>
          <w:rFonts w:ascii="Alef" w:eastAsia="Times New Roman" w:hAnsi="Alef" w:cs="Alef" w:hint="cs"/>
          <w:rtl/>
        </w:rPr>
        <w:t xml:space="preserve">להתחרות </w:t>
      </w:r>
      <w:r w:rsidR="00BB66E1">
        <w:rPr>
          <w:rFonts w:ascii="Alef" w:eastAsia="Times New Roman" w:hAnsi="Alef" w:cs="Alef" w:hint="cs"/>
          <w:rtl/>
        </w:rPr>
        <w:t>מול יבואן א' ו</w:t>
      </w:r>
      <w:r w:rsidR="00D47749">
        <w:rPr>
          <w:rFonts w:ascii="Alef" w:eastAsia="Times New Roman" w:hAnsi="Alef" w:cs="Alef" w:hint="cs"/>
          <w:rtl/>
        </w:rPr>
        <w:t xml:space="preserve">ייתכן כי </w:t>
      </w:r>
      <w:r w:rsidR="00BB66E1">
        <w:rPr>
          <w:rFonts w:ascii="Alef" w:eastAsia="Times New Roman" w:hAnsi="Alef" w:cs="Alef" w:hint="cs"/>
          <w:rtl/>
        </w:rPr>
        <w:t>יעדיף לא ל</w:t>
      </w:r>
      <w:r w:rsidR="00D53FCF">
        <w:rPr>
          <w:rFonts w:ascii="Alef" w:eastAsia="Times New Roman" w:hAnsi="Alef" w:cs="Alef" w:hint="cs"/>
          <w:rtl/>
        </w:rPr>
        <w:t>י</w:t>
      </w:r>
      <w:r w:rsidR="00BB66E1">
        <w:rPr>
          <w:rFonts w:ascii="Alef" w:eastAsia="Times New Roman" w:hAnsi="Alef" w:cs="Alef" w:hint="cs"/>
          <w:rtl/>
        </w:rPr>
        <w:t xml:space="preserve">יבא מלכתחילה. </w:t>
      </w:r>
    </w:p>
    <w:p w14:paraId="651E8E73" w14:textId="77777777" w:rsidR="00AC72AA" w:rsidRDefault="00E63170" w:rsidP="00E63170">
      <w:pPr>
        <w:spacing w:after="120" w:line="276" w:lineRule="auto"/>
        <w:jc w:val="both"/>
        <w:rPr>
          <w:rFonts w:ascii="Alef" w:eastAsia="Times New Roman" w:hAnsi="Alef" w:cs="Alef"/>
          <w:rtl/>
        </w:rPr>
      </w:pPr>
      <w:r>
        <w:rPr>
          <w:rFonts w:ascii="Alef" w:eastAsia="Times New Roman" w:hAnsi="Alef" w:cs="Alef" w:hint="cs"/>
          <w:rtl/>
        </w:rPr>
        <w:t xml:space="preserve">דוגמה נוספת היא הליכונים לתינוקות. מחיר לצרכן של הליכון לתינוק עומד על 150-450 ש"ח. </w:t>
      </w:r>
      <w:r w:rsidR="00AC72AA">
        <w:rPr>
          <w:rFonts w:ascii="Alef" w:eastAsia="Times New Roman" w:hAnsi="Alef" w:cs="Alef" w:hint="cs"/>
          <w:rtl/>
        </w:rPr>
        <w:t>נניח שמחיר הליכון ממוצע הוא 250 ש"ח וגם עבורם הרו</w:t>
      </w:r>
      <w:r w:rsidR="007E714E">
        <w:rPr>
          <w:rFonts w:ascii="Alef" w:eastAsia="Times New Roman" w:hAnsi="Alef" w:cs="Alef" w:hint="cs"/>
          <w:rtl/>
        </w:rPr>
        <w:t>ו</w:t>
      </w:r>
      <w:r w:rsidR="00AC72AA">
        <w:rPr>
          <w:rFonts w:ascii="Alef" w:eastAsia="Times New Roman" w:hAnsi="Alef" w:cs="Alef" w:hint="cs"/>
          <w:rtl/>
        </w:rPr>
        <w:t xml:space="preserve">ח הקמעונאי הוא 10%. </w:t>
      </w:r>
      <w:r>
        <w:rPr>
          <w:rFonts w:ascii="Alef" w:eastAsia="Times New Roman" w:hAnsi="Alef" w:cs="Alef" w:hint="cs"/>
          <w:rtl/>
        </w:rPr>
        <w:t xml:space="preserve">העלות הממוצעת לבדיקת דגם עבור הליכון לתינוק עמדה בשנת 2018 על 4,300 ש"ח. </w:t>
      </w:r>
    </w:p>
    <w:p w14:paraId="604BC3E4" w14:textId="77777777" w:rsidR="00E63170" w:rsidRDefault="00AC72AA" w:rsidP="00462730">
      <w:pPr>
        <w:spacing w:after="120" w:line="276" w:lineRule="auto"/>
        <w:jc w:val="both"/>
        <w:rPr>
          <w:rFonts w:ascii="Alef" w:eastAsia="Times New Roman" w:hAnsi="Alef" w:cs="Alef"/>
          <w:rtl/>
        </w:rPr>
      </w:pPr>
      <w:r>
        <w:rPr>
          <w:rFonts w:ascii="Alef" w:eastAsia="Times New Roman" w:hAnsi="Alef" w:cs="Alef" w:hint="cs"/>
          <w:rtl/>
        </w:rPr>
        <w:t xml:space="preserve">מכאן שעבור יבואן א' שמייבא </w:t>
      </w:r>
      <w:r w:rsidR="00462730">
        <w:rPr>
          <w:rFonts w:ascii="Alef" w:eastAsia="Times New Roman" w:hAnsi="Alef" w:cs="Alef" w:hint="cs"/>
          <w:rtl/>
        </w:rPr>
        <w:t>2,000</w:t>
      </w:r>
      <w:r>
        <w:rPr>
          <w:rFonts w:ascii="Alef" w:eastAsia="Times New Roman" w:hAnsi="Alef" w:cs="Alef" w:hint="cs"/>
          <w:rtl/>
        </w:rPr>
        <w:t xml:space="preserve"> הליכונים ונהנה מרווח של 25 ש"ח לכל יחידה שנמכרה, עלות</w:t>
      </w:r>
      <w:r w:rsidR="00462730">
        <w:rPr>
          <w:rFonts w:ascii="Alef" w:eastAsia="Times New Roman" w:hAnsi="Alef" w:cs="Alef" w:hint="cs"/>
          <w:rtl/>
        </w:rPr>
        <w:t xml:space="preserve"> בדיקת הדגם לכל יחידה</w:t>
      </w:r>
      <w:r>
        <w:rPr>
          <w:rFonts w:ascii="Alef" w:eastAsia="Times New Roman" w:hAnsi="Alef" w:cs="Alef" w:hint="cs"/>
          <w:rtl/>
        </w:rPr>
        <w:t xml:space="preserve"> (</w:t>
      </w:r>
      <w:r w:rsidR="00462730">
        <w:rPr>
          <w:rFonts w:ascii="Alef" w:eastAsia="Times New Roman" w:hAnsi="Alef" w:cs="Alef" w:hint="cs"/>
          <w:rtl/>
        </w:rPr>
        <w:t>2.15</w:t>
      </w:r>
      <w:r>
        <w:rPr>
          <w:rFonts w:ascii="Alef" w:eastAsia="Times New Roman" w:hAnsi="Alef" w:cs="Alef" w:hint="cs"/>
          <w:rtl/>
        </w:rPr>
        <w:t xml:space="preserve"> ש"ח) מהווה </w:t>
      </w:r>
      <w:r w:rsidR="00462730">
        <w:rPr>
          <w:rFonts w:ascii="Alef" w:eastAsia="Times New Roman" w:hAnsi="Alef" w:cs="Alef" w:hint="cs"/>
          <w:rtl/>
        </w:rPr>
        <w:t xml:space="preserve">8% מהרווח. לעומת זאת, עבור יבואן ב' שמייבא רק 500 הליכונים, עלות בדיקת הדגם לכל יחידה (8.6 ש"ח) מהווה 34% מהרווח. </w:t>
      </w:r>
      <w:r w:rsidR="00EF2F65">
        <w:rPr>
          <w:rFonts w:ascii="Alef" w:eastAsia="Times New Roman" w:hAnsi="Alef" w:cs="Alef" w:hint="cs"/>
          <w:rtl/>
        </w:rPr>
        <w:t>גם במקרה זה, פער העלויות בין יבואן א' ליבואן ב' עלול לגרום ליבואן ב' לא להיכנס לשוק מלכתחילה.</w:t>
      </w:r>
    </w:p>
    <w:p w14:paraId="55A6F42B" w14:textId="77777777" w:rsidR="00462730" w:rsidRDefault="00462730" w:rsidP="0087626B">
      <w:pPr>
        <w:spacing w:after="120" w:line="276" w:lineRule="auto"/>
        <w:jc w:val="both"/>
        <w:rPr>
          <w:rFonts w:ascii="Alef" w:eastAsia="Times New Roman" w:hAnsi="Alef" w:cs="Alef"/>
          <w:rtl/>
        </w:rPr>
      </w:pPr>
      <w:r>
        <w:rPr>
          <w:rFonts w:ascii="Alef" w:eastAsia="Times New Roman" w:hAnsi="Alef" w:cs="Alef" w:hint="cs"/>
          <w:rtl/>
        </w:rPr>
        <w:t xml:space="preserve">נזכיר שחישוב זה כולל את עלות בדיקת דגם בלבד ולא כולל את עלות בדיקות המשלוח, עלות האחסנה ועלויות נוספות. </w:t>
      </w:r>
      <w:r w:rsidR="00EF2F65">
        <w:rPr>
          <w:rFonts w:ascii="Alef" w:eastAsia="Times New Roman" w:hAnsi="Alef" w:cs="Alef" w:hint="cs"/>
          <w:rtl/>
        </w:rPr>
        <w:t xml:space="preserve">מובן </w:t>
      </w:r>
      <w:proofErr w:type="spellStart"/>
      <w:r w:rsidR="00EF2F65">
        <w:rPr>
          <w:rFonts w:ascii="Alef" w:eastAsia="Times New Roman" w:hAnsi="Alef" w:cs="Alef" w:hint="cs"/>
          <w:rtl/>
        </w:rPr>
        <w:t>שבהתחשב</w:t>
      </w:r>
      <w:proofErr w:type="spellEnd"/>
      <w:r w:rsidR="00EF2F65">
        <w:rPr>
          <w:rFonts w:ascii="Alef" w:eastAsia="Times New Roman" w:hAnsi="Alef" w:cs="Alef" w:hint="cs"/>
          <w:rtl/>
        </w:rPr>
        <w:t xml:space="preserve"> בעלויות אלו, מצבם של היבואנים הקטנים חמור עוד יותר.</w:t>
      </w:r>
      <w:r w:rsidR="005E320E">
        <w:rPr>
          <w:rFonts w:ascii="Alef" w:eastAsia="Times New Roman" w:hAnsi="Alef" w:cs="Alef" w:hint="cs"/>
          <w:rtl/>
        </w:rPr>
        <w:t xml:space="preserve"> </w:t>
      </w:r>
    </w:p>
    <w:p w14:paraId="00F1F682" w14:textId="77777777" w:rsidR="00D50785" w:rsidRDefault="00210FF0" w:rsidP="00BF5A65">
      <w:pPr>
        <w:spacing w:after="120" w:line="276" w:lineRule="auto"/>
        <w:jc w:val="both"/>
        <w:rPr>
          <w:rFonts w:ascii="Alef" w:eastAsia="Times New Roman" w:hAnsi="Alef" w:cs="Alef"/>
          <w:rtl/>
        </w:rPr>
      </w:pPr>
      <w:r>
        <w:rPr>
          <w:rFonts w:ascii="Alef" w:eastAsia="Times New Roman" w:hAnsi="Alef" w:cs="Alef" w:hint="cs"/>
          <w:rtl/>
        </w:rPr>
        <w:t>הגבהת חסמי הכניסה</w:t>
      </w:r>
      <w:r w:rsidR="00BF5A65">
        <w:rPr>
          <w:rFonts w:ascii="Alef" w:eastAsia="Times New Roman" w:hAnsi="Alef" w:cs="Alef" w:hint="cs"/>
          <w:rtl/>
        </w:rPr>
        <w:t xml:space="preserve"> וההתרחבות</w:t>
      </w:r>
      <w:r>
        <w:rPr>
          <w:rFonts w:ascii="Alef" w:eastAsia="Times New Roman" w:hAnsi="Alef" w:cs="Alef" w:hint="cs"/>
          <w:rtl/>
        </w:rPr>
        <w:t xml:space="preserve"> ע</w:t>
      </w:r>
      <w:r w:rsidR="00EF2F65">
        <w:rPr>
          <w:rFonts w:ascii="Alef" w:eastAsia="Times New Roman" w:hAnsi="Alef" w:cs="Alef" w:hint="cs"/>
          <w:rtl/>
        </w:rPr>
        <w:t xml:space="preserve">בור יבואנים קטנים </w:t>
      </w:r>
      <w:r>
        <w:rPr>
          <w:rFonts w:ascii="Alef" w:eastAsia="Times New Roman" w:hAnsi="Alef" w:cs="Alef" w:hint="cs"/>
          <w:rtl/>
        </w:rPr>
        <w:t>פוגעת בתחרות בשני אופנים. האחד, נמנעת מהצרכן הישראלי ההנאה מהרחבת מגוון המוצרים המיובאים לישראל. השני, נמנעת מהצרכן הישראלי תחרות המחירים שיכלה להתפתח אם יבואנים נוספים היו נכנסים ל</w:t>
      </w:r>
      <w:r w:rsidR="00BF5A65">
        <w:rPr>
          <w:rFonts w:ascii="Alef" w:eastAsia="Times New Roman" w:hAnsi="Alef" w:cs="Alef" w:hint="cs"/>
          <w:rtl/>
        </w:rPr>
        <w:t>תחום</w:t>
      </w:r>
      <w:r>
        <w:rPr>
          <w:rFonts w:ascii="Alef" w:eastAsia="Times New Roman" w:hAnsi="Alef" w:cs="Alef" w:hint="cs"/>
          <w:rtl/>
        </w:rPr>
        <w:t xml:space="preserve">. </w:t>
      </w:r>
    </w:p>
    <w:p w14:paraId="5D8A8762" w14:textId="77777777" w:rsidR="007C5711" w:rsidRPr="000316E7" w:rsidRDefault="00391538" w:rsidP="000316E7">
      <w:pPr>
        <w:spacing w:line="276" w:lineRule="auto"/>
        <w:rPr>
          <w:rFonts w:ascii="Alef" w:hAnsi="Alef" w:cs="Alef"/>
          <w:b/>
          <w:bCs/>
          <w:u w:val="single"/>
          <w:rtl/>
        </w:rPr>
      </w:pPr>
      <w:r>
        <w:rPr>
          <w:rFonts w:ascii="Alef" w:hAnsi="Alef" w:cs="Alef" w:hint="cs"/>
          <w:b/>
          <w:bCs/>
          <w:u w:val="single"/>
          <w:rtl/>
        </w:rPr>
        <w:t>צעד מדיניות מומלץ</w:t>
      </w:r>
    </w:p>
    <w:p w14:paraId="2678903F" w14:textId="034B9638" w:rsidR="0050052C" w:rsidRDefault="0050052C" w:rsidP="00DC4BFA">
      <w:pPr>
        <w:spacing w:line="276" w:lineRule="auto"/>
        <w:jc w:val="both"/>
        <w:rPr>
          <w:rFonts w:ascii="Alef" w:hAnsi="Alef" w:cs="Alef"/>
          <w:rtl/>
        </w:rPr>
      </w:pPr>
      <w:r>
        <w:rPr>
          <w:rFonts w:ascii="Alef" w:hAnsi="Alef" w:cs="Alef" w:hint="cs"/>
          <w:rtl/>
        </w:rPr>
        <w:t>לאור כל האמור לעיל, אנו ממליצים לשנות את אופן אכיפת תקנים רשמיים מאכיפה מקדימה (</w:t>
      </w:r>
      <w:r w:rsidR="00D879E9">
        <w:rPr>
          <w:rFonts w:ascii="Alef" w:hAnsi="Alef" w:cs="Alef"/>
        </w:rPr>
        <w:t>pre</w:t>
      </w:r>
      <w:r w:rsidR="00DC4BFA">
        <w:rPr>
          <w:rFonts w:ascii="Alef" w:hAnsi="Alef" w:cs="Alef"/>
        </w:rPr>
        <w:t>-</w:t>
      </w:r>
      <w:r w:rsidR="00D879E9">
        <w:rPr>
          <w:rFonts w:ascii="Alef" w:hAnsi="Alef" w:cs="Alef"/>
        </w:rPr>
        <w:t>market surveillance</w:t>
      </w:r>
      <w:r>
        <w:rPr>
          <w:rFonts w:ascii="Alef" w:hAnsi="Alef" w:cs="Alef" w:hint="cs"/>
          <w:rtl/>
        </w:rPr>
        <w:t>) לאכיפה בדיעבד (</w:t>
      </w:r>
      <w:r w:rsidR="00D879E9">
        <w:rPr>
          <w:rFonts w:ascii="Alef" w:hAnsi="Alef" w:cs="Alef"/>
        </w:rPr>
        <w:t>post-market surveillance</w:t>
      </w:r>
      <w:r>
        <w:rPr>
          <w:rFonts w:ascii="Alef" w:hAnsi="Alef" w:cs="Alef" w:hint="cs"/>
          <w:rtl/>
        </w:rPr>
        <w:t xml:space="preserve">). שינוי זה יקל </w:t>
      </w:r>
      <w:r w:rsidR="005B7B37">
        <w:rPr>
          <w:rFonts w:ascii="Alef" w:hAnsi="Alef" w:cs="Alef" w:hint="cs"/>
          <w:rtl/>
        </w:rPr>
        <w:t>מאוד</w:t>
      </w:r>
      <w:r>
        <w:rPr>
          <w:rFonts w:ascii="Alef" w:hAnsi="Alef" w:cs="Alef" w:hint="cs"/>
          <w:rtl/>
        </w:rPr>
        <w:t xml:space="preserve"> על יבוא טובין לישראל וצפוי להוזיל את מחירם של מוצרים מיובאים ולהרחיב את המגוון שלהם. </w:t>
      </w:r>
    </w:p>
    <w:p w14:paraId="15ABE821" w14:textId="05CE9620" w:rsidR="00E71D20" w:rsidRDefault="001C1F9B" w:rsidP="0050159A">
      <w:pPr>
        <w:spacing w:line="276" w:lineRule="auto"/>
        <w:jc w:val="both"/>
        <w:rPr>
          <w:rFonts w:ascii="Alef" w:hAnsi="Alef" w:cs="Alef"/>
          <w:rtl/>
        </w:rPr>
      </w:pPr>
      <w:r>
        <w:rPr>
          <w:rFonts w:ascii="Alef" w:hAnsi="Alef" w:cs="Alef" w:hint="cs"/>
          <w:rtl/>
        </w:rPr>
        <w:t xml:space="preserve">כאמור, </w:t>
      </w:r>
      <w:r w:rsidR="00E43A17">
        <w:rPr>
          <w:rFonts w:ascii="Alef" w:hAnsi="Alef" w:cs="Alef" w:hint="cs"/>
          <w:rtl/>
        </w:rPr>
        <w:t xml:space="preserve">כל התקנים הרשמיים מסווגים על ידי הממונה על התקינה ל-4 קבוצות טובין, בהתאם לרמת הסיכון </w:t>
      </w:r>
      <w:r w:rsidR="005354F6">
        <w:rPr>
          <w:rFonts w:ascii="Alef" w:hAnsi="Alef" w:cs="Alef" w:hint="cs"/>
          <w:rtl/>
        </w:rPr>
        <w:t xml:space="preserve">הטמונה </w:t>
      </w:r>
      <w:r w:rsidR="007918D7">
        <w:rPr>
          <w:rFonts w:ascii="Alef" w:hAnsi="Alef" w:cs="Alef" w:hint="cs"/>
          <w:rtl/>
        </w:rPr>
        <w:t>ב</w:t>
      </w:r>
      <w:r w:rsidR="005354F6">
        <w:rPr>
          <w:rFonts w:ascii="Alef" w:hAnsi="Alef" w:cs="Alef" w:hint="cs"/>
          <w:rtl/>
        </w:rPr>
        <w:t xml:space="preserve">מוצר עליו חל אותו תקן. </w:t>
      </w:r>
      <w:r w:rsidR="007918D7">
        <w:rPr>
          <w:rFonts w:ascii="Alef" w:hAnsi="Alef" w:cs="Alef" w:hint="cs"/>
          <w:rtl/>
        </w:rPr>
        <w:t xml:space="preserve">מרבית </w:t>
      </w:r>
      <w:r w:rsidR="005354F6">
        <w:rPr>
          <w:rFonts w:ascii="Alef" w:hAnsi="Alef" w:cs="Alef" w:hint="cs"/>
          <w:rtl/>
        </w:rPr>
        <w:t xml:space="preserve">העלויות הישירות והעקיפות הנובעות מבדיקות ההתאמה לתקן </w:t>
      </w:r>
      <w:r w:rsidR="007611E4">
        <w:rPr>
          <w:rFonts w:ascii="Alef" w:hAnsi="Alef" w:cs="Alef" w:hint="cs"/>
          <w:rtl/>
        </w:rPr>
        <w:t>נוגעות ל</w:t>
      </w:r>
      <w:r w:rsidR="005354F6">
        <w:rPr>
          <w:rFonts w:ascii="Alef" w:hAnsi="Alef" w:cs="Alef" w:hint="cs"/>
          <w:rtl/>
        </w:rPr>
        <w:t>תקנים הכלולים בקבוצה 1 וקבוצה 2, בה</w:t>
      </w:r>
      <w:r w:rsidR="007611E4">
        <w:rPr>
          <w:rFonts w:ascii="Alef" w:hAnsi="Alef" w:cs="Alef" w:hint="cs"/>
          <w:rtl/>
        </w:rPr>
        <w:t>ם</w:t>
      </w:r>
      <w:r w:rsidR="005354F6">
        <w:rPr>
          <w:rFonts w:ascii="Alef" w:hAnsi="Alef" w:cs="Alef" w:hint="cs"/>
          <w:rtl/>
        </w:rPr>
        <w:t xml:space="preserve"> נדרשות בדיקות דגם ובדיקות </w:t>
      </w:r>
      <w:r w:rsidR="005354F6">
        <w:rPr>
          <w:rFonts w:ascii="Alef" w:hAnsi="Alef" w:cs="Alef" w:hint="cs"/>
          <w:rtl/>
        </w:rPr>
        <w:lastRenderedPageBreak/>
        <w:t xml:space="preserve">משלוח. לעומת זאת, תקנים הכלולים בקבוצה 3 </w:t>
      </w:r>
      <w:r w:rsidR="0028365F">
        <w:rPr>
          <w:rFonts w:ascii="Alef" w:hAnsi="Alef" w:cs="Alef" w:hint="cs"/>
          <w:rtl/>
        </w:rPr>
        <w:t>דורשים</w:t>
      </w:r>
      <w:r w:rsidR="005354F6">
        <w:rPr>
          <w:rFonts w:ascii="Alef" w:hAnsi="Alef" w:cs="Alef" w:hint="cs"/>
          <w:rtl/>
        </w:rPr>
        <w:t xml:space="preserve"> </w:t>
      </w:r>
      <w:r w:rsidR="0028365F">
        <w:rPr>
          <w:rFonts w:ascii="Alef" w:hAnsi="Alef" w:cs="Alef" w:hint="cs"/>
          <w:rtl/>
        </w:rPr>
        <w:t xml:space="preserve">הצגת </w:t>
      </w:r>
      <w:r w:rsidR="005354F6">
        <w:rPr>
          <w:rFonts w:ascii="Alef" w:hAnsi="Alef" w:cs="Alef" w:hint="cs"/>
          <w:rtl/>
        </w:rPr>
        <w:t>הצהרה בלבד של היבואן על כך שהטובין שייבא עומדים בדרישות התקן.</w:t>
      </w:r>
      <w:r w:rsidR="0028365F">
        <w:rPr>
          <w:rFonts w:ascii="Alef" w:hAnsi="Alef" w:cs="Alef" w:hint="cs"/>
          <w:rtl/>
        </w:rPr>
        <w:t xml:space="preserve"> </w:t>
      </w:r>
    </w:p>
    <w:p w14:paraId="7A42976D" w14:textId="36B8288F" w:rsidR="001C1F9B" w:rsidRDefault="0028365F" w:rsidP="00E71D20">
      <w:pPr>
        <w:spacing w:line="276" w:lineRule="auto"/>
        <w:jc w:val="both"/>
        <w:rPr>
          <w:rFonts w:ascii="Alef" w:hAnsi="Alef" w:cs="Alef"/>
          <w:rtl/>
        </w:rPr>
      </w:pPr>
      <w:r>
        <w:rPr>
          <w:rFonts w:ascii="Alef" w:hAnsi="Alef" w:cs="Alef" w:hint="cs"/>
          <w:rtl/>
        </w:rPr>
        <w:t>חשוב לציין כי גם תקנים הכלולים בקבוצה 3</w:t>
      </w:r>
      <w:r w:rsidR="009B6366">
        <w:rPr>
          <w:rFonts w:ascii="Alef" w:hAnsi="Alef" w:cs="Alef" w:hint="cs"/>
          <w:rtl/>
        </w:rPr>
        <w:t xml:space="preserve"> דורשים מהיבואן החזקת "תיק מוצר" לכל דגם של טובין המיובא על ידו. תיק המוצר כ</w:t>
      </w:r>
      <w:r w:rsidR="00DD1ED5">
        <w:rPr>
          <w:rFonts w:ascii="Alef" w:hAnsi="Alef" w:cs="Alef" w:hint="cs"/>
          <w:rtl/>
        </w:rPr>
        <w:t>ו</w:t>
      </w:r>
      <w:r w:rsidR="009B6366">
        <w:rPr>
          <w:rFonts w:ascii="Alef" w:hAnsi="Alef" w:cs="Alef" w:hint="cs"/>
          <w:rtl/>
        </w:rPr>
        <w:t>לל</w:t>
      </w:r>
      <w:r w:rsidR="00E71D20">
        <w:rPr>
          <w:rFonts w:ascii="Alef" w:hAnsi="Alef" w:cs="Alef" w:hint="cs"/>
          <w:rtl/>
        </w:rPr>
        <w:t xml:space="preserve"> תוצאות של</w:t>
      </w:r>
      <w:r w:rsidR="009B6366">
        <w:rPr>
          <w:rFonts w:ascii="Alef" w:hAnsi="Alef" w:cs="Alef" w:hint="cs"/>
          <w:rtl/>
        </w:rPr>
        <w:t xml:space="preserve"> בדיקות מעבדה המאשרות כי המוצר עומד בתקנים </w:t>
      </w:r>
      <w:r w:rsidR="009B6366" w:rsidRPr="009B6366">
        <w:rPr>
          <w:rFonts w:ascii="Alef" w:hAnsi="Alef" w:cs="Alef" w:hint="cs"/>
          <w:rtl/>
        </w:rPr>
        <w:t xml:space="preserve">החלים עליו. דרישה זו היא מקלה ביחס לדרישות </w:t>
      </w:r>
      <w:r w:rsidR="00DD1ED5">
        <w:rPr>
          <w:rFonts w:ascii="Alef" w:hAnsi="Alef" w:cs="Alef" w:hint="cs"/>
          <w:rtl/>
        </w:rPr>
        <w:t xml:space="preserve">עבור </w:t>
      </w:r>
      <w:r w:rsidR="009B6366" w:rsidRPr="009B6366">
        <w:rPr>
          <w:rFonts w:ascii="Alef" w:hAnsi="Alef" w:cs="Alef" w:hint="cs"/>
          <w:rtl/>
        </w:rPr>
        <w:t xml:space="preserve">תקנים </w:t>
      </w:r>
      <w:r w:rsidR="00DD1ED5">
        <w:rPr>
          <w:rFonts w:ascii="Alef" w:hAnsi="Alef" w:cs="Alef" w:hint="cs"/>
          <w:rtl/>
        </w:rPr>
        <w:t xml:space="preserve">הכלולים </w:t>
      </w:r>
      <w:r w:rsidR="009B6366" w:rsidRPr="009B6366">
        <w:rPr>
          <w:rFonts w:ascii="Alef" w:hAnsi="Alef" w:cs="Alef" w:hint="cs"/>
          <w:rtl/>
        </w:rPr>
        <w:t>בקבוצות 1 ו-2 מאחר שאין חובה להציג א</w:t>
      </w:r>
      <w:r w:rsidR="009B6366" w:rsidRPr="00DD1ED5">
        <w:rPr>
          <w:rFonts w:ascii="Alef" w:hAnsi="Alef" w:cs="Alef" w:hint="cs"/>
          <w:rtl/>
        </w:rPr>
        <w:t xml:space="preserve">ת </w:t>
      </w:r>
      <w:r w:rsidR="00E71D20">
        <w:rPr>
          <w:rFonts w:ascii="Alef" w:hAnsi="Alef" w:cs="Alef" w:hint="cs"/>
          <w:rtl/>
        </w:rPr>
        <w:t xml:space="preserve">תוצאות </w:t>
      </w:r>
      <w:r w:rsidR="009B6366" w:rsidRPr="00DD1ED5">
        <w:rPr>
          <w:rFonts w:ascii="Alef" w:hAnsi="Alef" w:cs="Alef" w:hint="cs"/>
          <w:rtl/>
        </w:rPr>
        <w:t xml:space="preserve">בדיקות המעבדה כתנאי להכנסת הטובין לארץ אלא </w:t>
      </w:r>
      <w:r w:rsidR="00E71D20">
        <w:rPr>
          <w:rFonts w:ascii="Alef" w:hAnsi="Alef" w:cs="Alef" w:hint="cs"/>
          <w:rtl/>
        </w:rPr>
        <w:t>נדרש</w:t>
      </w:r>
      <w:r w:rsidR="009B6366" w:rsidRPr="00DD1ED5">
        <w:rPr>
          <w:rFonts w:ascii="Alef" w:hAnsi="Alef" w:cs="Alef" w:hint="cs"/>
          <w:rtl/>
        </w:rPr>
        <w:t xml:space="preserve"> להחזיקם</w:t>
      </w:r>
      <w:r w:rsidR="00E71D20">
        <w:rPr>
          <w:rFonts w:ascii="Alef" w:hAnsi="Alef" w:cs="Alef" w:hint="cs"/>
          <w:rtl/>
        </w:rPr>
        <w:t xml:space="preserve"> </w:t>
      </w:r>
      <w:r w:rsidR="009B6366" w:rsidRPr="00DD1ED5">
        <w:rPr>
          <w:rFonts w:ascii="Alef" w:hAnsi="Alef" w:cs="Alef" w:hint="cs"/>
          <w:rtl/>
        </w:rPr>
        <w:t xml:space="preserve">ברשות היבואן. בנוסף, קיימת גמישות רבה יותר </w:t>
      </w:r>
      <w:r w:rsidRPr="00495B89">
        <w:rPr>
          <w:rFonts w:ascii="Alef" w:hAnsi="Alef" w:cs="Alef" w:hint="eastAsia"/>
          <w:rtl/>
        </w:rPr>
        <w:t>לגבי</w:t>
      </w:r>
      <w:r w:rsidRPr="00495B89">
        <w:rPr>
          <w:rFonts w:ascii="Alef" w:hAnsi="Alef" w:cs="Alef"/>
          <w:rtl/>
        </w:rPr>
        <w:t xml:space="preserve"> </w:t>
      </w:r>
      <w:r w:rsidRPr="00495B89">
        <w:rPr>
          <w:rFonts w:ascii="Alef" w:hAnsi="Alef" w:cs="Alef" w:hint="eastAsia"/>
          <w:rtl/>
        </w:rPr>
        <w:t>הגוף</w:t>
      </w:r>
      <w:r w:rsidRPr="00495B89">
        <w:rPr>
          <w:rFonts w:ascii="Alef" w:hAnsi="Alef" w:cs="Alef"/>
          <w:rtl/>
        </w:rPr>
        <w:t xml:space="preserve"> </w:t>
      </w:r>
      <w:r w:rsidRPr="00495B89">
        <w:rPr>
          <w:rFonts w:ascii="Alef" w:hAnsi="Alef" w:cs="Alef" w:hint="eastAsia"/>
          <w:rtl/>
        </w:rPr>
        <w:t>שרשאי</w:t>
      </w:r>
      <w:r w:rsidRPr="00495B89">
        <w:rPr>
          <w:rFonts w:ascii="Alef" w:hAnsi="Alef" w:cs="Alef"/>
          <w:rtl/>
        </w:rPr>
        <w:t xml:space="preserve"> </w:t>
      </w:r>
      <w:r w:rsidRPr="00495B89">
        <w:rPr>
          <w:rFonts w:ascii="Alef" w:hAnsi="Alef" w:cs="Alef" w:hint="eastAsia"/>
          <w:rtl/>
        </w:rPr>
        <w:t>להעניק</w:t>
      </w:r>
      <w:r w:rsidRPr="00495B89">
        <w:rPr>
          <w:rFonts w:ascii="Alef" w:hAnsi="Alef" w:cs="Alef"/>
          <w:rtl/>
        </w:rPr>
        <w:t xml:space="preserve"> </w:t>
      </w:r>
      <w:r w:rsidRPr="00495B89">
        <w:rPr>
          <w:rFonts w:ascii="Alef" w:hAnsi="Alef" w:cs="Alef" w:hint="eastAsia"/>
          <w:rtl/>
        </w:rPr>
        <w:t>את</w:t>
      </w:r>
      <w:r w:rsidRPr="00495B89">
        <w:rPr>
          <w:rFonts w:ascii="Alef" w:hAnsi="Alef" w:cs="Alef"/>
          <w:rtl/>
        </w:rPr>
        <w:t xml:space="preserve"> </w:t>
      </w:r>
      <w:r w:rsidRPr="00495B89">
        <w:rPr>
          <w:rFonts w:ascii="Alef" w:hAnsi="Alef" w:cs="Alef" w:hint="eastAsia"/>
          <w:rtl/>
        </w:rPr>
        <w:t>אישור</w:t>
      </w:r>
      <w:r w:rsidRPr="00495B89">
        <w:rPr>
          <w:rFonts w:ascii="Alef" w:hAnsi="Alef" w:cs="Alef"/>
          <w:rtl/>
        </w:rPr>
        <w:t xml:space="preserve"> </w:t>
      </w:r>
      <w:r w:rsidRPr="00495B89">
        <w:rPr>
          <w:rFonts w:ascii="Alef" w:hAnsi="Alef" w:cs="Alef" w:hint="eastAsia"/>
          <w:rtl/>
        </w:rPr>
        <w:t>הדגם</w:t>
      </w:r>
      <w:r w:rsidR="00DD1ED5">
        <w:rPr>
          <w:rFonts w:ascii="Alef" w:hAnsi="Alef" w:cs="Alef" w:hint="cs"/>
          <w:rtl/>
        </w:rPr>
        <w:t>. כך למשל ניתן להסתמך על בדיקות שביצע היצרן במדינת המקור.</w:t>
      </w:r>
    </w:p>
    <w:p w14:paraId="1F0727E0" w14:textId="308A1C31" w:rsidR="001D424C" w:rsidRDefault="005354F6" w:rsidP="00FE3063">
      <w:pPr>
        <w:spacing w:line="276" w:lineRule="auto"/>
        <w:jc w:val="both"/>
        <w:rPr>
          <w:rFonts w:ascii="Alef" w:hAnsi="Alef" w:cs="Alef"/>
          <w:rtl/>
        </w:rPr>
      </w:pPr>
      <w:r>
        <w:rPr>
          <w:rFonts w:ascii="Alef" w:hAnsi="Alef" w:cs="Alef" w:hint="cs"/>
          <w:rtl/>
        </w:rPr>
        <w:t xml:space="preserve">לפיכך, </w:t>
      </w:r>
      <w:r w:rsidR="00243211">
        <w:rPr>
          <w:rFonts w:ascii="Alef" w:hAnsi="Alef" w:cs="Alef" w:hint="cs"/>
          <w:rtl/>
        </w:rPr>
        <w:t>העברת</w:t>
      </w:r>
      <w:r w:rsidR="001D424C">
        <w:rPr>
          <w:rFonts w:ascii="Alef" w:hAnsi="Alef" w:cs="Alef" w:hint="cs"/>
          <w:rtl/>
        </w:rPr>
        <w:t xml:space="preserve"> </w:t>
      </w:r>
      <w:r w:rsidR="00A00FE6">
        <w:rPr>
          <w:rFonts w:ascii="Alef" w:hAnsi="Alef" w:cs="Alef" w:hint="cs"/>
          <w:rtl/>
        </w:rPr>
        <w:t>רובם הגדול של</w:t>
      </w:r>
      <w:r w:rsidR="001D424C">
        <w:rPr>
          <w:rFonts w:ascii="Alef" w:hAnsi="Alef" w:cs="Alef" w:hint="cs"/>
          <w:rtl/>
        </w:rPr>
        <w:t xml:space="preserve"> התקנים לקבוצ</w:t>
      </w:r>
      <w:r w:rsidR="00DE5209">
        <w:rPr>
          <w:rFonts w:ascii="Alef" w:hAnsi="Alef" w:cs="Alef" w:hint="cs"/>
          <w:rtl/>
        </w:rPr>
        <w:t xml:space="preserve">ת </w:t>
      </w:r>
      <w:r w:rsidR="00243211">
        <w:rPr>
          <w:rFonts w:ascii="Alef" w:hAnsi="Alef" w:cs="Alef" w:hint="cs"/>
          <w:rtl/>
        </w:rPr>
        <w:t>טובין</w:t>
      </w:r>
      <w:r w:rsidR="001D424C">
        <w:rPr>
          <w:rFonts w:ascii="Alef" w:hAnsi="Alef" w:cs="Alef" w:hint="cs"/>
          <w:rtl/>
        </w:rPr>
        <w:t xml:space="preserve"> 3 </w:t>
      </w:r>
      <w:r w:rsidR="00243211">
        <w:rPr>
          <w:rFonts w:ascii="Alef" w:hAnsi="Alef" w:cs="Alef" w:hint="cs"/>
          <w:rtl/>
        </w:rPr>
        <w:t>תחסוך ליבואנים עלויות רבות ותקל באופן משמעותי על הליך הייבוא.</w:t>
      </w:r>
      <w:r w:rsidR="00364AC2">
        <w:rPr>
          <w:rFonts w:ascii="Alef" w:hAnsi="Alef" w:cs="Alef" w:hint="cs"/>
          <w:rtl/>
        </w:rPr>
        <w:t xml:space="preserve"> </w:t>
      </w:r>
      <w:r w:rsidR="00243211">
        <w:rPr>
          <w:rFonts w:ascii="Alef" w:hAnsi="Alef" w:cs="Alef" w:hint="cs"/>
          <w:rtl/>
        </w:rPr>
        <w:t>במקביל</w:t>
      </w:r>
      <w:r w:rsidR="00D67ACC">
        <w:rPr>
          <w:rFonts w:ascii="Alef" w:hAnsi="Alef" w:cs="Alef" w:hint="cs"/>
          <w:rtl/>
        </w:rPr>
        <w:t xml:space="preserve"> לצמצום </w:t>
      </w:r>
      <w:r w:rsidR="002D3A18">
        <w:rPr>
          <w:rFonts w:ascii="Alef" w:hAnsi="Alef" w:cs="Alef" w:hint="cs"/>
          <w:rtl/>
        </w:rPr>
        <w:t>ה</w:t>
      </w:r>
      <w:r w:rsidR="00D67ACC">
        <w:rPr>
          <w:rFonts w:ascii="Alef" w:hAnsi="Alef" w:cs="Alef" w:hint="cs"/>
          <w:rtl/>
        </w:rPr>
        <w:t>דרישות</w:t>
      </w:r>
      <w:r w:rsidR="002D3A18">
        <w:rPr>
          <w:rFonts w:ascii="Alef" w:hAnsi="Alef" w:cs="Alef" w:hint="cs"/>
          <w:rtl/>
        </w:rPr>
        <w:t xml:space="preserve"> הנוגעות לשלבי היבוא המקדמיים</w:t>
      </w:r>
      <w:r w:rsidR="00D67ACC">
        <w:rPr>
          <w:rFonts w:ascii="Alef" w:hAnsi="Alef" w:cs="Alef" w:hint="cs"/>
          <w:rtl/>
        </w:rPr>
        <w:t xml:space="preserve">, </w:t>
      </w:r>
      <w:r w:rsidR="00DE5209">
        <w:rPr>
          <w:rFonts w:ascii="Alef" w:hAnsi="Alef" w:cs="Alef" w:hint="cs"/>
          <w:rtl/>
        </w:rPr>
        <w:t>יש לפעול להבטחת סמכותו ויכולתו של הממונה על התקינה ל</w:t>
      </w:r>
      <w:r w:rsidR="00D67ACC">
        <w:rPr>
          <w:rFonts w:ascii="Alef" w:hAnsi="Alef" w:cs="Alef" w:hint="cs"/>
          <w:rtl/>
        </w:rPr>
        <w:t xml:space="preserve">המשיך לשמור על בטיחות ובריאות הציבור. זאת באמצעות חיזוק מערך האכיפה </w:t>
      </w:r>
      <w:r w:rsidR="002D3A18">
        <w:rPr>
          <w:rFonts w:ascii="Alef" w:hAnsi="Alef" w:cs="Alef" w:hint="cs"/>
          <w:rtl/>
        </w:rPr>
        <w:t xml:space="preserve">בשווקים </w:t>
      </w:r>
      <w:r w:rsidR="005E4D29">
        <w:rPr>
          <w:rFonts w:ascii="Alef" w:hAnsi="Alef" w:cs="Alef" w:hint="cs"/>
          <w:rtl/>
        </w:rPr>
        <w:t xml:space="preserve">וכוח ההרתעה </w:t>
      </w:r>
      <w:r w:rsidR="00CF3C40">
        <w:rPr>
          <w:rFonts w:ascii="Alef" w:hAnsi="Alef" w:cs="Alef" w:hint="cs"/>
          <w:rtl/>
        </w:rPr>
        <w:t>ש</w:t>
      </w:r>
      <w:r w:rsidR="00D67ACC">
        <w:rPr>
          <w:rFonts w:ascii="Alef" w:hAnsi="Alef" w:cs="Alef" w:hint="cs"/>
          <w:rtl/>
        </w:rPr>
        <w:t>בידי הממונה על התקינה</w:t>
      </w:r>
      <w:r w:rsidR="005E4D29">
        <w:rPr>
          <w:rFonts w:ascii="Alef" w:hAnsi="Alef" w:cs="Alef" w:hint="cs"/>
          <w:rtl/>
        </w:rPr>
        <w:t>, אם בדרך של הוספת כוח אדם בעל ההכשרה המתאימה ואם בדרך של חיזוק סמכויותיו על פי חוק</w:t>
      </w:r>
      <w:r w:rsidR="0050159A">
        <w:rPr>
          <w:rFonts w:ascii="Alef" w:hAnsi="Alef" w:cs="Alef" w:hint="cs"/>
          <w:rtl/>
        </w:rPr>
        <w:t>, ככל שנדרש</w:t>
      </w:r>
      <w:r w:rsidR="00D67ACC">
        <w:rPr>
          <w:rFonts w:ascii="Alef" w:hAnsi="Alef" w:cs="Alef" w:hint="cs"/>
          <w:rtl/>
        </w:rPr>
        <w:t xml:space="preserve">. מערך אכיפה אפקטיבי שיוכל לפעול </w:t>
      </w:r>
      <w:r w:rsidR="00DE5209">
        <w:rPr>
          <w:rFonts w:ascii="Alef" w:hAnsi="Alef" w:cs="Alef" w:hint="cs"/>
          <w:rtl/>
        </w:rPr>
        <w:t xml:space="preserve">במהירות ובחומרה כנגד </w:t>
      </w:r>
      <w:r w:rsidR="00AA1DB3">
        <w:rPr>
          <w:rFonts w:ascii="Alef" w:hAnsi="Alef" w:cs="Alef" w:hint="cs"/>
          <w:rtl/>
        </w:rPr>
        <w:t xml:space="preserve">מי </w:t>
      </w:r>
      <w:r w:rsidR="00243211">
        <w:rPr>
          <w:rFonts w:ascii="Alef" w:hAnsi="Alef" w:cs="Alef" w:hint="cs"/>
          <w:rtl/>
        </w:rPr>
        <w:t>ש</w:t>
      </w:r>
      <w:r w:rsidR="00AA1DB3">
        <w:rPr>
          <w:rFonts w:ascii="Alef" w:hAnsi="Alef" w:cs="Alef" w:hint="cs"/>
          <w:rtl/>
        </w:rPr>
        <w:t>ישווק מוצרים שאינם עומדים בדרישות התקן שחל לגביהם</w:t>
      </w:r>
      <w:r w:rsidR="00CF3C40">
        <w:rPr>
          <w:rFonts w:ascii="Alef" w:hAnsi="Alef" w:cs="Alef" w:hint="cs"/>
          <w:rtl/>
        </w:rPr>
        <w:t xml:space="preserve"> </w:t>
      </w:r>
      <w:r w:rsidR="00C8720B">
        <w:rPr>
          <w:rFonts w:ascii="Alef" w:hAnsi="Alef" w:cs="Alef" w:hint="cs"/>
          <w:rtl/>
        </w:rPr>
        <w:t>יבטיח הקלה על הנטל הרגולטורי מחד ו</w:t>
      </w:r>
      <w:r w:rsidR="00243211">
        <w:rPr>
          <w:rFonts w:ascii="Alef" w:hAnsi="Alef" w:cs="Alef" w:hint="cs"/>
          <w:rtl/>
        </w:rPr>
        <w:t xml:space="preserve">המשך שמירה על </w:t>
      </w:r>
      <w:r w:rsidR="00CF3C40">
        <w:rPr>
          <w:rFonts w:ascii="Alef" w:hAnsi="Alef" w:cs="Alef" w:hint="cs"/>
          <w:rtl/>
        </w:rPr>
        <w:t>האינטרס הציבורי ב</w:t>
      </w:r>
      <w:r w:rsidR="00243211">
        <w:rPr>
          <w:rFonts w:ascii="Alef" w:hAnsi="Alef" w:cs="Alef" w:hint="cs"/>
          <w:rtl/>
        </w:rPr>
        <w:t>ב</w:t>
      </w:r>
      <w:r w:rsidR="00AA1DB3">
        <w:rPr>
          <w:rFonts w:ascii="Alef" w:hAnsi="Alef" w:cs="Alef" w:hint="cs"/>
          <w:rtl/>
        </w:rPr>
        <w:t>טיחות ובריאות הציבור</w:t>
      </w:r>
      <w:r w:rsidR="00C8720B">
        <w:rPr>
          <w:rFonts w:ascii="Alef" w:hAnsi="Alef" w:cs="Alef" w:hint="cs"/>
          <w:rtl/>
        </w:rPr>
        <w:t xml:space="preserve"> מאידך. </w:t>
      </w:r>
    </w:p>
    <w:p w14:paraId="3A60CC39" w14:textId="24EE3B66" w:rsidR="003E78A4" w:rsidRDefault="003E78A4" w:rsidP="00DD5AA9">
      <w:pPr>
        <w:spacing w:line="276" w:lineRule="auto"/>
        <w:jc w:val="both"/>
        <w:rPr>
          <w:rFonts w:ascii="Alef" w:hAnsi="Alef" w:cs="Alef"/>
          <w:rtl/>
        </w:rPr>
      </w:pPr>
      <w:r>
        <w:rPr>
          <w:rFonts w:ascii="Alef" w:hAnsi="Alef" w:cs="Alef" w:hint="cs"/>
          <w:rtl/>
        </w:rPr>
        <w:t>העבר</w:t>
      </w:r>
      <w:r w:rsidR="007E714E">
        <w:rPr>
          <w:rFonts w:ascii="Alef" w:hAnsi="Alef" w:cs="Alef" w:hint="cs"/>
          <w:rtl/>
        </w:rPr>
        <w:t>ת</w:t>
      </w:r>
      <w:r>
        <w:rPr>
          <w:rFonts w:ascii="Alef" w:hAnsi="Alef" w:cs="Alef" w:hint="cs"/>
          <w:rtl/>
        </w:rPr>
        <w:t xml:space="preserve"> כלל התקנים מקבוצ</w:t>
      </w:r>
      <w:r w:rsidR="00DF7FB7">
        <w:rPr>
          <w:rFonts w:ascii="Alef" w:hAnsi="Alef" w:cs="Alef" w:hint="cs"/>
          <w:rtl/>
        </w:rPr>
        <w:t>ות ייבוא</w:t>
      </w:r>
      <w:r>
        <w:rPr>
          <w:rFonts w:ascii="Alef" w:hAnsi="Alef" w:cs="Alef" w:hint="cs"/>
          <w:rtl/>
        </w:rPr>
        <w:t xml:space="preserve"> 1 ו- 2 לקבוצ</w:t>
      </w:r>
      <w:r w:rsidR="00DF7FB7">
        <w:rPr>
          <w:rFonts w:ascii="Alef" w:hAnsi="Alef" w:cs="Alef" w:hint="cs"/>
          <w:rtl/>
        </w:rPr>
        <w:t>ת ייבוא</w:t>
      </w:r>
      <w:r>
        <w:rPr>
          <w:rFonts w:ascii="Alef" w:hAnsi="Alef" w:cs="Alef" w:hint="cs"/>
          <w:rtl/>
        </w:rPr>
        <w:t xml:space="preserve"> 3 תחסוך </w:t>
      </w:r>
      <w:r w:rsidR="00754124">
        <w:rPr>
          <w:rFonts w:ascii="Alef" w:hAnsi="Alef" w:cs="Alef" w:hint="cs"/>
          <w:rtl/>
        </w:rPr>
        <w:t xml:space="preserve">חלק משמעותי </w:t>
      </w:r>
      <w:r w:rsidR="00F4727D">
        <w:rPr>
          <w:rFonts w:ascii="Alef" w:hAnsi="Alef" w:cs="Alef" w:hint="cs"/>
          <w:rtl/>
        </w:rPr>
        <w:t>מ</w:t>
      </w:r>
      <w:r w:rsidR="007A03F0">
        <w:rPr>
          <w:rFonts w:ascii="Alef" w:hAnsi="Alef" w:cs="Alef" w:hint="cs"/>
          <w:rtl/>
        </w:rPr>
        <w:t>העלות העו</w:t>
      </w:r>
      <w:r w:rsidR="00EA0B91">
        <w:rPr>
          <w:rFonts w:ascii="Alef" w:hAnsi="Alef" w:cs="Alef" w:hint="cs"/>
          <w:rtl/>
        </w:rPr>
        <w:t>ד</w:t>
      </w:r>
      <w:r w:rsidR="007A03F0">
        <w:rPr>
          <w:rFonts w:ascii="Alef" w:hAnsi="Alef" w:cs="Alef" w:hint="cs"/>
          <w:rtl/>
        </w:rPr>
        <w:t>פת של הבדיקות לאישור הדגם ואישורי המשלוח, הנאמדת ב</w:t>
      </w:r>
      <w:r w:rsidR="00243211">
        <w:rPr>
          <w:rFonts w:ascii="Alef" w:hAnsi="Alef" w:cs="Alef" w:hint="cs"/>
          <w:rtl/>
        </w:rPr>
        <w:t>כ</w:t>
      </w:r>
      <w:r w:rsidR="00CA6FC9">
        <w:rPr>
          <w:rFonts w:ascii="Alef" w:hAnsi="Alef" w:cs="Alef" w:hint="cs"/>
          <w:rtl/>
        </w:rPr>
        <w:t xml:space="preserve">-150 מיליון </w:t>
      </w:r>
      <w:r w:rsidR="007A03F0">
        <w:rPr>
          <w:rFonts w:ascii="Alef" w:hAnsi="Alef" w:cs="Alef" w:hint="cs"/>
          <w:rtl/>
        </w:rPr>
        <w:t xml:space="preserve">₪. כמו כן, שינוי מעין זה יחסוך </w:t>
      </w:r>
      <w:r w:rsidR="00CA6FC9">
        <w:rPr>
          <w:rFonts w:ascii="Alef" w:hAnsi="Alef" w:cs="Alef" w:hint="cs"/>
          <w:rtl/>
        </w:rPr>
        <w:t>ליבואנים אחסנה של טובין מיובאים הנובעת מעי</w:t>
      </w:r>
      <w:r w:rsidR="00DF7FB7">
        <w:rPr>
          <w:rFonts w:ascii="Alef" w:hAnsi="Alef" w:cs="Alef" w:hint="cs"/>
          <w:rtl/>
        </w:rPr>
        <w:t>כ</w:t>
      </w:r>
      <w:r w:rsidR="00CA6FC9">
        <w:rPr>
          <w:rFonts w:ascii="Alef" w:hAnsi="Alef" w:cs="Alef" w:hint="cs"/>
          <w:rtl/>
        </w:rPr>
        <w:t xml:space="preserve">וב בקבלת האישורים הנדרשים, </w:t>
      </w:r>
      <w:r w:rsidR="007A03F0">
        <w:rPr>
          <w:rFonts w:ascii="Alef" w:hAnsi="Alef" w:cs="Alef" w:hint="cs"/>
          <w:rtl/>
        </w:rPr>
        <w:t>י</w:t>
      </w:r>
      <w:r w:rsidR="00CA6FC9">
        <w:rPr>
          <w:rFonts w:ascii="Alef" w:hAnsi="Alef" w:cs="Alef" w:hint="cs"/>
          <w:rtl/>
        </w:rPr>
        <w:t>אפשר להגדיל את מגוון המוצרים המיובאים לישראל ו</w:t>
      </w:r>
      <w:r w:rsidR="007A03F0">
        <w:rPr>
          <w:rFonts w:ascii="Alef" w:hAnsi="Alef" w:cs="Alef" w:hint="cs"/>
          <w:rtl/>
        </w:rPr>
        <w:t>י</w:t>
      </w:r>
      <w:r w:rsidR="00CA6FC9">
        <w:rPr>
          <w:rFonts w:ascii="Alef" w:hAnsi="Alef" w:cs="Alef" w:hint="cs"/>
          <w:rtl/>
        </w:rPr>
        <w:t xml:space="preserve">קל על יבואנים קטנים להתחרות בשחקנים גדולים יותר שעלות התקינה </w:t>
      </w:r>
      <w:r w:rsidR="008661B1">
        <w:rPr>
          <w:rFonts w:ascii="Alef" w:hAnsi="Alef" w:cs="Alef" w:hint="cs"/>
          <w:rtl/>
        </w:rPr>
        <w:t>פחות</w:t>
      </w:r>
      <w:r w:rsidR="00CA6FC9">
        <w:rPr>
          <w:rFonts w:ascii="Alef" w:hAnsi="Alef" w:cs="Alef" w:hint="cs"/>
          <w:rtl/>
        </w:rPr>
        <w:t xml:space="preserve"> משמעותית עבורם.</w:t>
      </w:r>
    </w:p>
    <w:p w14:paraId="2E877BC1" w14:textId="79CD6A47" w:rsidR="007C5711" w:rsidRDefault="00B55131" w:rsidP="00357C76">
      <w:pPr>
        <w:spacing w:line="276" w:lineRule="auto"/>
        <w:jc w:val="both"/>
        <w:rPr>
          <w:rFonts w:ascii="Alef" w:hAnsi="Alef" w:cs="Alef"/>
          <w:rtl/>
        </w:rPr>
      </w:pPr>
      <w:r w:rsidRPr="007207D3">
        <w:rPr>
          <w:rFonts w:ascii="Alef" w:hAnsi="Alef" w:cs="Alef" w:hint="eastAsia"/>
          <w:rtl/>
        </w:rPr>
        <w:t>יצוין</w:t>
      </w:r>
      <w:r w:rsidRPr="007207D3">
        <w:rPr>
          <w:rFonts w:ascii="Alef" w:hAnsi="Alef" w:cs="Alef"/>
          <w:rtl/>
        </w:rPr>
        <w:t xml:space="preserve"> כי ביום 21 פברואר 2021 חתם שר הכלכלה על צו היבוא והיצוא (קבוצות יבוא) - </w:t>
      </w:r>
      <w:proofErr w:type="spellStart"/>
      <w:r w:rsidRPr="007207D3">
        <w:rPr>
          <w:rFonts w:ascii="Alef" w:hAnsi="Alef" w:cs="Alef"/>
          <w:rtl/>
        </w:rPr>
        <w:t>התשפ"א</w:t>
      </w:r>
      <w:proofErr w:type="spellEnd"/>
      <w:r w:rsidRPr="007207D3">
        <w:rPr>
          <w:rFonts w:ascii="Alef" w:hAnsi="Alef" w:cs="Alef"/>
          <w:rtl/>
        </w:rPr>
        <w:t xml:space="preserve"> 2021 </w:t>
      </w:r>
      <w:r w:rsidR="00FC026E" w:rsidRPr="007207D3">
        <w:rPr>
          <w:rFonts w:ascii="Alef" w:hAnsi="Alef" w:cs="Alef" w:hint="eastAsia"/>
          <w:rtl/>
        </w:rPr>
        <w:t>אשר</w:t>
      </w:r>
      <w:r w:rsidR="00FC026E" w:rsidRPr="007207D3">
        <w:rPr>
          <w:rFonts w:ascii="Alef" w:hAnsi="Alef" w:cs="Alef"/>
          <w:rtl/>
        </w:rPr>
        <w:t xml:space="preserve"> </w:t>
      </w:r>
      <w:r w:rsidR="00E32E83" w:rsidRPr="007207D3">
        <w:rPr>
          <w:rFonts w:ascii="Alef" w:hAnsi="Alef" w:cs="Alef" w:hint="eastAsia"/>
          <w:rtl/>
        </w:rPr>
        <w:t>העביר</w:t>
      </w:r>
      <w:r w:rsidR="00E32E83" w:rsidRPr="007207D3">
        <w:rPr>
          <w:rFonts w:ascii="Alef" w:hAnsi="Alef" w:cs="Alef"/>
          <w:rtl/>
        </w:rPr>
        <w:t xml:space="preserve"> מגוון תקנים רשמיים </w:t>
      </w:r>
      <w:r w:rsidR="008F3323" w:rsidRPr="007207D3">
        <w:rPr>
          <w:rFonts w:ascii="Alef" w:hAnsi="Alef" w:cs="Alef" w:hint="eastAsia"/>
          <w:rtl/>
        </w:rPr>
        <w:t>מקבוצות</w:t>
      </w:r>
      <w:r w:rsidR="008F3323" w:rsidRPr="007207D3">
        <w:rPr>
          <w:rFonts w:ascii="Alef" w:hAnsi="Alef" w:cs="Alef"/>
          <w:rtl/>
        </w:rPr>
        <w:t xml:space="preserve"> היבוא המחמירות </w:t>
      </w:r>
      <w:r w:rsidR="00E32E83" w:rsidRPr="007207D3">
        <w:rPr>
          <w:rFonts w:ascii="Alef" w:hAnsi="Alef" w:cs="Alef" w:hint="eastAsia"/>
          <w:rtl/>
        </w:rPr>
        <w:t>לקבוצות</w:t>
      </w:r>
      <w:r w:rsidR="00E32E83" w:rsidRPr="007207D3">
        <w:rPr>
          <w:rFonts w:ascii="Alef" w:hAnsi="Alef" w:cs="Alef"/>
          <w:rtl/>
        </w:rPr>
        <w:t xml:space="preserve"> היבוא המקלות. מהלך </w:t>
      </w:r>
      <w:r w:rsidR="00E2135A" w:rsidRPr="007207D3">
        <w:rPr>
          <w:rFonts w:ascii="Alef" w:hAnsi="Alef" w:cs="Alef" w:hint="eastAsia"/>
          <w:rtl/>
        </w:rPr>
        <w:t>מבורך</w:t>
      </w:r>
      <w:r w:rsidR="00E2135A" w:rsidRPr="007207D3">
        <w:rPr>
          <w:rFonts w:ascii="Alef" w:hAnsi="Alef" w:cs="Alef"/>
          <w:rtl/>
        </w:rPr>
        <w:t xml:space="preserve"> </w:t>
      </w:r>
      <w:r w:rsidR="00E32E83" w:rsidRPr="007207D3">
        <w:rPr>
          <w:rFonts w:ascii="Alef" w:hAnsi="Alef" w:cs="Alef" w:hint="eastAsia"/>
          <w:rtl/>
        </w:rPr>
        <w:t>זה</w:t>
      </w:r>
      <w:r w:rsidR="00E32E83" w:rsidRPr="007207D3">
        <w:rPr>
          <w:rFonts w:ascii="Alef" w:hAnsi="Alef" w:cs="Alef"/>
          <w:rtl/>
        </w:rPr>
        <w:t xml:space="preserve"> </w:t>
      </w:r>
      <w:r w:rsidR="008F3323" w:rsidRPr="007207D3">
        <w:rPr>
          <w:rFonts w:ascii="Alef" w:hAnsi="Alef" w:cs="Alef" w:hint="eastAsia"/>
          <w:rtl/>
        </w:rPr>
        <w:t>צפוי</w:t>
      </w:r>
      <w:r w:rsidR="008F3323" w:rsidRPr="007207D3">
        <w:rPr>
          <w:rFonts w:ascii="Alef" w:hAnsi="Alef" w:cs="Alef"/>
          <w:rtl/>
        </w:rPr>
        <w:t xml:space="preserve"> לתרום </w:t>
      </w:r>
      <w:r w:rsidR="00E32E83" w:rsidRPr="007207D3">
        <w:rPr>
          <w:rFonts w:ascii="Alef" w:hAnsi="Alef" w:cs="Alef" w:hint="eastAsia"/>
          <w:rtl/>
        </w:rPr>
        <w:t>להקלה</w:t>
      </w:r>
      <w:r w:rsidR="00E32E83" w:rsidRPr="007207D3">
        <w:rPr>
          <w:rFonts w:ascii="Alef" w:hAnsi="Alef" w:cs="Alef"/>
          <w:rtl/>
        </w:rPr>
        <w:t xml:space="preserve"> בהליכי הייבוא, </w:t>
      </w:r>
      <w:r w:rsidR="007207D3" w:rsidRPr="007207D3">
        <w:rPr>
          <w:rFonts w:ascii="Alef" w:hAnsi="Alef" w:cs="Alef" w:hint="cs"/>
          <w:rtl/>
        </w:rPr>
        <w:t>ל</w:t>
      </w:r>
      <w:r w:rsidR="00E32E83" w:rsidRPr="007207D3">
        <w:rPr>
          <w:rFonts w:ascii="Alef" w:hAnsi="Alef" w:cs="Alef"/>
          <w:rtl/>
        </w:rPr>
        <w:t>הוזלת מחירי המוצרים המיובאים, ו</w:t>
      </w:r>
      <w:r w:rsidR="007207D3" w:rsidRPr="007207D3">
        <w:rPr>
          <w:rFonts w:ascii="Alef" w:hAnsi="Alef" w:cs="Alef" w:hint="cs"/>
          <w:rtl/>
        </w:rPr>
        <w:t>ל</w:t>
      </w:r>
      <w:r w:rsidR="00E32E83" w:rsidRPr="007207D3">
        <w:rPr>
          <w:rFonts w:ascii="Alef" w:hAnsi="Alef" w:cs="Alef"/>
          <w:rtl/>
        </w:rPr>
        <w:t xml:space="preserve">קידום </w:t>
      </w:r>
      <w:r w:rsidR="00E2135A" w:rsidRPr="007207D3">
        <w:rPr>
          <w:rFonts w:ascii="Alef" w:hAnsi="Alef" w:cs="Alef" w:hint="eastAsia"/>
          <w:rtl/>
        </w:rPr>
        <w:t>מדיניות</w:t>
      </w:r>
      <w:r w:rsidR="00E2135A" w:rsidRPr="007207D3">
        <w:rPr>
          <w:rFonts w:ascii="Alef" w:hAnsi="Alef" w:cs="Alef"/>
          <w:rtl/>
        </w:rPr>
        <w:t xml:space="preserve"> </w:t>
      </w:r>
      <w:r w:rsidR="00E2135A" w:rsidRPr="007207D3">
        <w:rPr>
          <w:rFonts w:ascii="Alef" w:hAnsi="Alef" w:cs="Alef" w:hint="eastAsia"/>
          <w:rtl/>
        </w:rPr>
        <w:t>אכיפת</w:t>
      </w:r>
      <w:r w:rsidR="00E2135A" w:rsidRPr="007207D3">
        <w:rPr>
          <w:rFonts w:ascii="Alef" w:hAnsi="Alef" w:cs="Alef"/>
          <w:rtl/>
        </w:rPr>
        <w:t xml:space="preserve"> </w:t>
      </w:r>
      <w:r w:rsidR="00E2135A" w:rsidRPr="007207D3">
        <w:rPr>
          <w:rFonts w:ascii="Alef" w:hAnsi="Alef" w:cs="Alef" w:hint="eastAsia"/>
          <w:rtl/>
        </w:rPr>
        <w:t>התקנים</w:t>
      </w:r>
      <w:r w:rsidR="00E2135A" w:rsidRPr="007207D3">
        <w:rPr>
          <w:rFonts w:ascii="Alef" w:hAnsi="Alef" w:cs="Alef"/>
          <w:rtl/>
        </w:rPr>
        <w:t xml:space="preserve"> </w:t>
      </w:r>
      <w:r w:rsidR="00E2135A" w:rsidRPr="007207D3">
        <w:rPr>
          <w:rFonts w:ascii="Alef" w:hAnsi="Alef" w:cs="Alef" w:hint="eastAsia"/>
          <w:rtl/>
        </w:rPr>
        <w:t>לקראת</w:t>
      </w:r>
      <w:r w:rsidR="00E2135A" w:rsidRPr="007207D3">
        <w:rPr>
          <w:rFonts w:ascii="Alef" w:hAnsi="Alef" w:cs="Alef"/>
          <w:rtl/>
        </w:rPr>
        <w:t xml:space="preserve"> </w:t>
      </w:r>
      <w:r w:rsidR="00E2135A" w:rsidRPr="007207D3">
        <w:rPr>
          <w:rFonts w:ascii="Alef" w:hAnsi="Alef" w:cs="Alef" w:hint="eastAsia"/>
          <w:rtl/>
        </w:rPr>
        <w:t>הרפורמה</w:t>
      </w:r>
      <w:r w:rsidR="00E2135A" w:rsidRPr="007207D3">
        <w:rPr>
          <w:rFonts w:ascii="Alef" w:hAnsi="Alef" w:cs="Alef"/>
          <w:rtl/>
        </w:rPr>
        <w:t xml:space="preserve"> </w:t>
      </w:r>
      <w:r w:rsidR="00E2135A" w:rsidRPr="007207D3">
        <w:rPr>
          <w:rFonts w:ascii="Alef" w:hAnsi="Alef" w:cs="Alef" w:hint="eastAsia"/>
          <w:rtl/>
        </w:rPr>
        <w:t>המוצעת</w:t>
      </w:r>
      <w:r w:rsidR="00E2135A" w:rsidRPr="007207D3">
        <w:rPr>
          <w:rFonts w:ascii="Alef" w:hAnsi="Alef" w:cs="Alef"/>
          <w:rtl/>
        </w:rPr>
        <w:t>.</w:t>
      </w:r>
      <w:r w:rsidR="00E2135A">
        <w:rPr>
          <w:rFonts w:ascii="Alef" w:hAnsi="Alef" w:cs="Alef" w:hint="cs"/>
          <w:rtl/>
        </w:rPr>
        <w:t xml:space="preserve"> </w:t>
      </w:r>
    </w:p>
    <w:p w14:paraId="1EA354CF" w14:textId="59E52FB9" w:rsidR="007C5711" w:rsidRPr="00FE3063" w:rsidRDefault="003C0C50" w:rsidP="00FE3063">
      <w:pPr>
        <w:pStyle w:val="null"/>
        <w:bidi/>
        <w:spacing w:before="0" w:beforeAutospacing="0" w:after="0" w:afterAutospacing="0" w:line="276" w:lineRule="auto"/>
        <w:rPr>
          <w:rFonts w:ascii="Alef" w:hAnsi="Alef" w:cs="Alef"/>
          <w:b/>
          <w:bCs/>
          <w:u w:val="single"/>
          <w:rtl/>
        </w:rPr>
      </w:pPr>
      <w:r>
        <w:rPr>
          <w:rFonts w:ascii="Alef" w:hAnsi="Alef" w:cs="Alef" w:hint="cs"/>
          <w:b/>
          <w:bCs/>
          <w:sz w:val="22"/>
          <w:szCs w:val="22"/>
          <w:u w:val="single"/>
          <w:rtl/>
        </w:rPr>
        <w:t xml:space="preserve">התייחסות לעיקרי </w:t>
      </w:r>
      <w:r w:rsidR="001468B5" w:rsidRPr="00FE3063">
        <w:rPr>
          <w:rFonts w:ascii="Alef" w:hAnsi="Alef" w:cs="Alef" w:hint="eastAsia"/>
          <w:b/>
          <w:bCs/>
          <w:sz w:val="22"/>
          <w:szCs w:val="22"/>
          <w:u w:val="single"/>
          <w:rtl/>
        </w:rPr>
        <w:t>הערות</w:t>
      </w:r>
      <w:r w:rsidR="001468B5" w:rsidRPr="00FE3063">
        <w:rPr>
          <w:rFonts w:ascii="Alef" w:hAnsi="Alef" w:cs="Alef"/>
          <w:b/>
          <w:bCs/>
          <w:sz w:val="22"/>
          <w:szCs w:val="22"/>
          <w:u w:val="single"/>
          <w:rtl/>
        </w:rPr>
        <w:t xml:space="preserve"> </w:t>
      </w:r>
      <w:r w:rsidR="001468B5" w:rsidRPr="00FE3063">
        <w:rPr>
          <w:rFonts w:ascii="Alef" w:hAnsi="Alef" w:cs="Alef" w:hint="eastAsia"/>
          <w:b/>
          <w:bCs/>
          <w:sz w:val="22"/>
          <w:szCs w:val="22"/>
          <w:u w:val="single"/>
          <w:rtl/>
        </w:rPr>
        <w:t>מכון</w:t>
      </w:r>
      <w:r w:rsidR="001468B5" w:rsidRPr="00FE3063">
        <w:rPr>
          <w:rFonts w:ascii="Alef" w:hAnsi="Alef" w:cs="Alef"/>
          <w:b/>
          <w:bCs/>
          <w:sz w:val="22"/>
          <w:szCs w:val="22"/>
          <w:u w:val="single"/>
          <w:rtl/>
        </w:rPr>
        <w:t xml:space="preserve"> </w:t>
      </w:r>
      <w:r w:rsidR="001468B5" w:rsidRPr="00FE3063">
        <w:rPr>
          <w:rFonts w:ascii="Alef" w:hAnsi="Alef" w:cs="Alef" w:hint="eastAsia"/>
          <w:b/>
          <w:bCs/>
          <w:sz w:val="22"/>
          <w:szCs w:val="22"/>
          <w:u w:val="single"/>
          <w:rtl/>
        </w:rPr>
        <w:t>התקנים</w:t>
      </w:r>
    </w:p>
    <w:p w14:paraId="0396993D" w14:textId="626974F8" w:rsidR="001468B5" w:rsidRDefault="001468B5" w:rsidP="00FE3063">
      <w:pPr>
        <w:pStyle w:val="null"/>
        <w:bidi/>
        <w:spacing w:before="0" w:beforeAutospacing="0" w:after="0" w:afterAutospacing="0" w:line="276" w:lineRule="auto"/>
        <w:jc w:val="both"/>
        <w:rPr>
          <w:rFonts w:ascii="Alef" w:hAnsi="Alef" w:cs="Alef"/>
          <w:rtl/>
        </w:rPr>
      </w:pPr>
      <w:r>
        <w:rPr>
          <w:rFonts w:ascii="Alef" w:hAnsi="Alef" w:cs="Alef" w:hint="cs"/>
          <w:sz w:val="22"/>
          <w:szCs w:val="22"/>
          <w:rtl/>
        </w:rPr>
        <w:t>כחלק מתהליך כתיבת המסמך,</w:t>
      </w:r>
      <w:r w:rsidR="00931A67">
        <w:rPr>
          <w:rFonts w:ascii="Alef" w:hAnsi="Alef" w:cs="Alef" w:hint="cs"/>
          <w:sz w:val="22"/>
          <w:szCs w:val="22"/>
          <w:rtl/>
        </w:rPr>
        <w:t xml:space="preserve"> העבירה</w:t>
      </w:r>
      <w:r>
        <w:rPr>
          <w:rFonts w:ascii="Alef" w:hAnsi="Alef" w:cs="Alef" w:hint="cs"/>
          <w:sz w:val="22"/>
          <w:szCs w:val="22"/>
          <w:rtl/>
        </w:rPr>
        <w:t xml:space="preserve"> </w:t>
      </w:r>
      <w:r w:rsidR="00931A67">
        <w:rPr>
          <w:rFonts w:ascii="Alef" w:hAnsi="Alef" w:cs="Alef" w:hint="cs"/>
          <w:sz w:val="22"/>
          <w:szCs w:val="22"/>
          <w:rtl/>
        </w:rPr>
        <w:t xml:space="preserve">רשות התחרות את </w:t>
      </w:r>
      <w:r>
        <w:rPr>
          <w:rFonts w:ascii="Alef" w:hAnsi="Alef" w:cs="Alef" w:hint="cs"/>
          <w:sz w:val="22"/>
          <w:szCs w:val="22"/>
          <w:rtl/>
        </w:rPr>
        <w:t>טיוטת המסמך להערות</w:t>
      </w:r>
      <w:r w:rsidR="00931A67">
        <w:rPr>
          <w:rFonts w:ascii="Alef" w:hAnsi="Alef" w:cs="Alef" w:hint="cs"/>
          <w:sz w:val="22"/>
          <w:szCs w:val="22"/>
          <w:rtl/>
        </w:rPr>
        <w:t>יהם של גורמים רלוונטיים, וביניהם</w:t>
      </w:r>
      <w:r>
        <w:rPr>
          <w:rFonts w:ascii="Alef" w:hAnsi="Alef" w:cs="Alef" w:hint="cs"/>
          <w:sz w:val="22"/>
          <w:szCs w:val="22"/>
          <w:rtl/>
        </w:rPr>
        <w:t xml:space="preserve"> מכון התקנים. מצאנו לנכון להביא כאן את </w:t>
      </w:r>
      <w:r w:rsidR="00931A67">
        <w:rPr>
          <w:rFonts w:ascii="Alef" w:hAnsi="Alef" w:cs="Alef" w:hint="cs"/>
          <w:sz w:val="22"/>
          <w:szCs w:val="22"/>
          <w:rtl/>
        </w:rPr>
        <w:t>עיקרי</w:t>
      </w:r>
      <w:r w:rsidR="00863AA2">
        <w:rPr>
          <w:rFonts w:ascii="Alef" w:hAnsi="Alef" w:cs="Alef" w:hint="cs"/>
          <w:sz w:val="22"/>
          <w:szCs w:val="22"/>
          <w:rtl/>
        </w:rPr>
        <w:t xml:space="preserve"> </w:t>
      </w:r>
      <w:r>
        <w:rPr>
          <w:rFonts w:ascii="Alef" w:hAnsi="Alef" w:cs="Alef" w:hint="cs"/>
          <w:sz w:val="22"/>
          <w:szCs w:val="22"/>
          <w:rtl/>
        </w:rPr>
        <w:t>הערות מכון התקנים:</w:t>
      </w:r>
    </w:p>
    <w:p w14:paraId="3B016DC7" w14:textId="5479CC32" w:rsidR="00F72F86" w:rsidRPr="0081464A" w:rsidRDefault="0092701F" w:rsidP="00FE3063">
      <w:pPr>
        <w:pStyle w:val="null"/>
        <w:numPr>
          <w:ilvl w:val="0"/>
          <w:numId w:val="3"/>
        </w:numPr>
        <w:bidi/>
        <w:spacing w:before="0" w:beforeAutospacing="0" w:after="0" w:afterAutospacing="0" w:line="276" w:lineRule="auto"/>
        <w:ind w:left="368" w:hanging="426"/>
        <w:jc w:val="both"/>
        <w:rPr>
          <w:rFonts w:ascii="Alef" w:hAnsi="Alef" w:cs="Alef"/>
        </w:rPr>
      </w:pPr>
      <w:r w:rsidRPr="00FE3063">
        <w:rPr>
          <w:rFonts w:ascii="Alef" w:hAnsi="Alef" w:cs="Alef" w:hint="eastAsia"/>
          <w:sz w:val="22"/>
          <w:szCs w:val="22"/>
          <w:rtl/>
        </w:rPr>
        <w:t>האמצעי</w:t>
      </w:r>
      <w:r w:rsidRPr="00FE3063">
        <w:rPr>
          <w:rFonts w:ascii="Alef" w:hAnsi="Alef" w:cs="Alef"/>
          <w:sz w:val="22"/>
          <w:szCs w:val="22"/>
        </w:rPr>
        <w:t xml:space="preserve"> </w:t>
      </w:r>
      <w:r w:rsidRPr="00FE3063">
        <w:rPr>
          <w:rFonts w:ascii="Alef" w:hAnsi="Alef" w:cs="Alef" w:hint="eastAsia"/>
          <w:sz w:val="22"/>
          <w:szCs w:val="22"/>
          <w:rtl/>
        </w:rPr>
        <w:t>המרכזי</w:t>
      </w:r>
      <w:r w:rsidRPr="00FE3063">
        <w:rPr>
          <w:rFonts w:ascii="Alef" w:hAnsi="Alef" w:cs="Alef"/>
          <w:sz w:val="22"/>
          <w:szCs w:val="22"/>
        </w:rPr>
        <w:t xml:space="preserve"> </w:t>
      </w:r>
      <w:r w:rsidRPr="00FE3063">
        <w:rPr>
          <w:rFonts w:ascii="Alef" w:hAnsi="Alef" w:cs="Alef" w:hint="eastAsia"/>
          <w:sz w:val="22"/>
          <w:szCs w:val="22"/>
          <w:rtl/>
        </w:rPr>
        <w:t>ל</w:t>
      </w:r>
      <w:r w:rsidR="00534541">
        <w:rPr>
          <w:rFonts w:ascii="Alef" w:hAnsi="Alef" w:cs="Alef" w:hint="cs"/>
          <w:sz w:val="22"/>
          <w:szCs w:val="22"/>
          <w:rtl/>
        </w:rPr>
        <w:t>ה</w:t>
      </w:r>
      <w:r w:rsidRPr="00FE3063">
        <w:rPr>
          <w:rFonts w:ascii="Alef" w:hAnsi="Alef" w:cs="Alef" w:hint="eastAsia"/>
          <w:sz w:val="22"/>
          <w:szCs w:val="22"/>
          <w:rtl/>
        </w:rPr>
        <w:t>בטחת</w:t>
      </w:r>
      <w:r w:rsidRPr="00FE3063">
        <w:rPr>
          <w:rFonts w:ascii="Alef" w:hAnsi="Alef" w:cs="Alef"/>
          <w:sz w:val="22"/>
          <w:szCs w:val="22"/>
        </w:rPr>
        <w:t xml:space="preserve"> </w:t>
      </w:r>
      <w:r w:rsidRPr="00FE3063">
        <w:rPr>
          <w:rFonts w:ascii="Alef" w:hAnsi="Alef" w:cs="Alef" w:hint="eastAsia"/>
          <w:sz w:val="22"/>
          <w:szCs w:val="22"/>
          <w:rtl/>
        </w:rPr>
        <w:t>שלומם</w:t>
      </w:r>
      <w:r w:rsidRPr="00FE3063">
        <w:rPr>
          <w:rFonts w:ascii="Alef" w:hAnsi="Alef" w:cs="Alef"/>
          <w:sz w:val="22"/>
          <w:szCs w:val="22"/>
        </w:rPr>
        <w:t xml:space="preserve"> </w:t>
      </w:r>
      <w:r w:rsidRPr="00FE3063">
        <w:rPr>
          <w:rFonts w:ascii="Alef" w:hAnsi="Alef" w:cs="Alef" w:hint="eastAsia"/>
          <w:sz w:val="22"/>
          <w:szCs w:val="22"/>
          <w:rtl/>
        </w:rPr>
        <w:t>ובטיחותם</w:t>
      </w:r>
      <w:r w:rsidRPr="00FE3063">
        <w:rPr>
          <w:rFonts w:ascii="Alef" w:hAnsi="Alef" w:cs="Alef"/>
          <w:sz w:val="22"/>
          <w:szCs w:val="22"/>
        </w:rPr>
        <w:t xml:space="preserve"> </w:t>
      </w:r>
      <w:r w:rsidRPr="00FE3063">
        <w:rPr>
          <w:rFonts w:ascii="Alef" w:hAnsi="Alef" w:cs="Alef" w:hint="eastAsia"/>
          <w:sz w:val="22"/>
          <w:szCs w:val="22"/>
          <w:rtl/>
        </w:rPr>
        <w:t>של</w:t>
      </w:r>
      <w:r w:rsidRPr="00FE3063">
        <w:rPr>
          <w:rFonts w:ascii="Alef" w:hAnsi="Alef" w:cs="Alef"/>
          <w:sz w:val="22"/>
          <w:szCs w:val="22"/>
        </w:rPr>
        <w:t xml:space="preserve"> </w:t>
      </w:r>
      <w:r w:rsidRPr="00FE3063">
        <w:rPr>
          <w:rFonts w:ascii="Alef" w:hAnsi="Alef" w:cs="Alef" w:hint="eastAsia"/>
          <w:sz w:val="22"/>
          <w:szCs w:val="22"/>
          <w:rtl/>
        </w:rPr>
        <w:t>תושבי</w:t>
      </w:r>
      <w:r w:rsidRPr="00FE3063">
        <w:rPr>
          <w:rFonts w:ascii="Alef" w:hAnsi="Alef" w:cs="Alef"/>
          <w:sz w:val="22"/>
          <w:szCs w:val="22"/>
        </w:rPr>
        <w:t xml:space="preserve"> </w:t>
      </w:r>
      <w:r w:rsidRPr="00FE3063">
        <w:rPr>
          <w:rFonts w:ascii="Alef" w:hAnsi="Alef" w:cs="Alef" w:hint="eastAsia"/>
          <w:sz w:val="22"/>
          <w:szCs w:val="22"/>
          <w:rtl/>
        </w:rPr>
        <w:t>המדינה</w:t>
      </w:r>
      <w:r w:rsidRPr="00FE3063">
        <w:rPr>
          <w:rFonts w:ascii="Alef" w:hAnsi="Alef" w:cs="Alef"/>
          <w:sz w:val="22"/>
          <w:szCs w:val="22"/>
        </w:rPr>
        <w:t xml:space="preserve"> </w:t>
      </w:r>
      <w:r w:rsidRPr="00FE3063">
        <w:rPr>
          <w:rFonts w:ascii="Alef" w:hAnsi="Alef" w:cs="Alef" w:hint="eastAsia"/>
          <w:sz w:val="22"/>
          <w:szCs w:val="22"/>
          <w:rtl/>
        </w:rPr>
        <w:t>בפני</w:t>
      </w:r>
      <w:r w:rsidRPr="00FE3063">
        <w:rPr>
          <w:rFonts w:ascii="Alef" w:hAnsi="Alef" w:cs="Alef"/>
          <w:sz w:val="22"/>
          <w:szCs w:val="22"/>
        </w:rPr>
        <w:t xml:space="preserve"> </w:t>
      </w:r>
      <w:r w:rsidRPr="00FE3063">
        <w:rPr>
          <w:rFonts w:ascii="Alef" w:hAnsi="Alef" w:cs="Alef" w:hint="eastAsia"/>
          <w:sz w:val="22"/>
          <w:szCs w:val="22"/>
          <w:rtl/>
        </w:rPr>
        <w:t>סיכונים</w:t>
      </w:r>
      <w:r w:rsidRPr="00FE3063">
        <w:rPr>
          <w:rFonts w:ascii="Alef" w:hAnsi="Alef" w:cs="Alef"/>
          <w:sz w:val="22"/>
          <w:szCs w:val="22"/>
        </w:rPr>
        <w:t xml:space="preserve"> </w:t>
      </w:r>
      <w:r w:rsidRPr="00FE3063">
        <w:rPr>
          <w:rFonts w:ascii="Alef" w:hAnsi="Alef" w:cs="Alef" w:hint="eastAsia"/>
          <w:sz w:val="22"/>
          <w:szCs w:val="22"/>
          <w:rtl/>
        </w:rPr>
        <w:t>בטיחותיים</w:t>
      </w:r>
      <w:r w:rsidRPr="00FE3063">
        <w:rPr>
          <w:rFonts w:ascii="Alef" w:hAnsi="Alef" w:cs="Alef"/>
          <w:sz w:val="22"/>
          <w:szCs w:val="22"/>
        </w:rPr>
        <w:t>,</w:t>
      </w:r>
      <w:r w:rsidR="0081464A" w:rsidRPr="0081464A">
        <w:rPr>
          <w:rFonts w:ascii="Alef" w:hAnsi="Alef" w:cs="Alef"/>
          <w:sz w:val="22"/>
          <w:szCs w:val="22"/>
          <w:rtl/>
        </w:rPr>
        <w:t xml:space="preserve"> </w:t>
      </w:r>
      <w:r w:rsidRPr="00FE3063">
        <w:rPr>
          <w:rFonts w:ascii="Alef" w:hAnsi="Alef" w:cs="Alef" w:hint="eastAsia"/>
          <w:sz w:val="22"/>
          <w:szCs w:val="22"/>
          <w:rtl/>
        </w:rPr>
        <w:t>בריאותיים</w:t>
      </w:r>
      <w:r w:rsidRPr="00FE3063">
        <w:rPr>
          <w:rFonts w:ascii="Alef" w:hAnsi="Alef" w:cs="Alef"/>
          <w:sz w:val="22"/>
          <w:szCs w:val="22"/>
        </w:rPr>
        <w:t xml:space="preserve"> </w:t>
      </w:r>
      <w:r w:rsidRPr="00FE3063">
        <w:rPr>
          <w:rFonts w:ascii="Alef" w:hAnsi="Alef" w:cs="Alef" w:hint="eastAsia"/>
          <w:sz w:val="22"/>
          <w:szCs w:val="22"/>
          <w:rtl/>
        </w:rPr>
        <w:t>וסביבתיים</w:t>
      </w:r>
      <w:r w:rsidRPr="00FE3063">
        <w:rPr>
          <w:rFonts w:ascii="Alef" w:hAnsi="Alef" w:cs="Alef"/>
          <w:sz w:val="22"/>
          <w:szCs w:val="22"/>
        </w:rPr>
        <w:t xml:space="preserve"> </w:t>
      </w:r>
      <w:r w:rsidRPr="00FE3063">
        <w:rPr>
          <w:rFonts w:ascii="Alef" w:hAnsi="Alef" w:cs="Alef" w:hint="eastAsia"/>
          <w:sz w:val="22"/>
          <w:szCs w:val="22"/>
          <w:rtl/>
        </w:rPr>
        <w:t>בשל</w:t>
      </w:r>
      <w:r w:rsidRPr="00FE3063">
        <w:rPr>
          <w:rFonts w:ascii="Alef" w:hAnsi="Alef" w:cs="Alef"/>
          <w:sz w:val="22"/>
          <w:szCs w:val="22"/>
        </w:rPr>
        <w:t xml:space="preserve"> </w:t>
      </w:r>
      <w:r w:rsidRPr="00FE3063">
        <w:rPr>
          <w:rFonts w:ascii="Alef" w:hAnsi="Alef" w:cs="Alef" w:hint="eastAsia"/>
          <w:sz w:val="22"/>
          <w:szCs w:val="22"/>
          <w:rtl/>
        </w:rPr>
        <w:t>שימוש</w:t>
      </w:r>
      <w:r w:rsidRPr="00FE3063">
        <w:rPr>
          <w:rFonts w:ascii="Alef" w:hAnsi="Alef" w:cs="Alef"/>
          <w:sz w:val="22"/>
          <w:szCs w:val="22"/>
        </w:rPr>
        <w:t xml:space="preserve"> </w:t>
      </w:r>
      <w:r w:rsidRPr="00FE3063">
        <w:rPr>
          <w:rFonts w:ascii="Alef" w:hAnsi="Alef" w:cs="Alef" w:hint="eastAsia"/>
          <w:sz w:val="22"/>
          <w:szCs w:val="22"/>
          <w:rtl/>
        </w:rPr>
        <w:t>במוצרים</w:t>
      </w:r>
      <w:r w:rsidRPr="00FE3063">
        <w:rPr>
          <w:rFonts w:ascii="Alef" w:hAnsi="Alef" w:cs="Alef"/>
          <w:sz w:val="22"/>
          <w:szCs w:val="22"/>
        </w:rPr>
        <w:t xml:space="preserve"> </w:t>
      </w:r>
      <w:r w:rsidRPr="00FE3063">
        <w:rPr>
          <w:rFonts w:ascii="Alef" w:hAnsi="Alef" w:cs="Alef" w:hint="eastAsia"/>
          <w:sz w:val="22"/>
          <w:szCs w:val="22"/>
          <w:rtl/>
        </w:rPr>
        <w:t>הוא</w:t>
      </w:r>
      <w:r w:rsidRPr="00FE3063">
        <w:rPr>
          <w:rFonts w:ascii="Alef" w:hAnsi="Alef" w:cs="Alef"/>
          <w:sz w:val="22"/>
          <w:szCs w:val="22"/>
        </w:rPr>
        <w:t xml:space="preserve"> </w:t>
      </w:r>
      <w:r w:rsidRPr="00FE3063">
        <w:rPr>
          <w:rFonts w:ascii="Alef" w:hAnsi="Alef" w:cs="Alef" w:hint="eastAsia"/>
          <w:sz w:val="22"/>
          <w:szCs w:val="22"/>
          <w:rtl/>
        </w:rPr>
        <w:t>בדיקת</w:t>
      </w:r>
      <w:r w:rsidRPr="00FE3063">
        <w:rPr>
          <w:rFonts w:ascii="Alef" w:hAnsi="Alef" w:cs="Alef"/>
          <w:sz w:val="22"/>
          <w:szCs w:val="22"/>
        </w:rPr>
        <w:t xml:space="preserve"> </w:t>
      </w:r>
      <w:r w:rsidRPr="00FE3063">
        <w:rPr>
          <w:rFonts w:ascii="Alef" w:hAnsi="Alef" w:cs="Alef" w:hint="eastAsia"/>
          <w:sz w:val="22"/>
          <w:szCs w:val="22"/>
          <w:rtl/>
        </w:rPr>
        <w:t>טובין</w:t>
      </w:r>
      <w:r w:rsidRPr="00FE3063">
        <w:rPr>
          <w:rFonts w:ascii="Alef" w:hAnsi="Alef" w:cs="Alef"/>
          <w:sz w:val="22"/>
          <w:szCs w:val="22"/>
        </w:rPr>
        <w:t xml:space="preserve"> </w:t>
      </w:r>
      <w:r w:rsidRPr="00FE3063">
        <w:rPr>
          <w:rFonts w:ascii="Alef" w:hAnsi="Alef" w:cs="Alef" w:hint="eastAsia"/>
          <w:sz w:val="22"/>
          <w:szCs w:val="22"/>
          <w:rtl/>
        </w:rPr>
        <w:t>המיובאים</w:t>
      </w:r>
      <w:r w:rsidRPr="00FE3063">
        <w:rPr>
          <w:rFonts w:ascii="Alef" w:hAnsi="Alef" w:cs="Alef"/>
          <w:sz w:val="22"/>
          <w:szCs w:val="22"/>
        </w:rPr>
        <w:t xml:space="preserve"> </w:t>
      </w:r>
      <w:r w:rsidRPr="00FE3063">
        <w:rPr>
          <w:rFonts w:ascii="Alef" w:hAnsi="Alef" w:cs="Alef" w:hint="eastAsia"/>
          <w:sz w:val="22"/>
          <w:szCs w:val="22"/>
          <w:rtl/>
        </w:rPr>
        <w:t>על</w:t>
      </w:r>
      <w:r w:rsidRPr="00FE3063">
        <w:rPr>
          <w:rFonts w:ascii="Alef" w:hAnsi="Alef" w:cs="Alef"/>
          <w:sz w:val="22"/>
          <w:szCs w:val="22"/>
        </w:rPr>
        <w:t xml:space="preserve"> </w:t>
      </w:r>
      <w:r w:rsidRPr="00FE3063">
        <w:rPr>
          <w:rFonts w:ascii="Alef" w:hAnsi="Alef" w:cs="Alef" w:hint="eastAsia"/>
          <w:sz w:val="22"/>
          <w:szCs w:val="22"/>
          <w:rtl/>
        </w:rPr>
        <w:t>פי</w:t>
      </w:r>
      <w:r w:rsidRPr="00FE3063">
        <w:rPr>
          <w:rFonts w:ascii="Alef" w:hAnsi="Alef" w:cs="Alef"/>
          <w:sz w:val="22"/>
          <w:szCs w:val="22"/>
        </w:rPr>
        <w:t xml:space="preserve"> </w:t>
      </w:r>
      <w:r w:rsidRPr="00FE3063">
        <w:rPr>
          <w:rFonts w:ascii="Alef" w:hAnsi="Alef" w:cs="Alef" w:hint="eastAsia"/>
          <w:sz w:val="22"/>
          <w:szCs w:val="22"/>
          <w:rtl/>
        </w:rPr>
        <w:t>התקנים</w:t>
      </w:r>
      <w:r w:rsidR="0081464A" w:rsidRPr="0081464A">
        <w:rPr>
          <w:rFonts w:ascii="Alef" w:hAnsi="Alef" w:cs="Alef"/>
          <w:sz w:val="22"/>
          <w:szCs w:val="22"/>
          <w:rtl/>
        </w:rPr>
        <w:t xml:space="preserve"> </w:t>
      </w:r>
      <w:r w:rsidRPr="00FE3063">
        <w:rPr>
          <w:rFonts w:ascii="Alef" w:hAnsi="Alef" w:cs="Alef" w:hint="eastAsia"/>
          <w:sz w:val="22"/>
          <w:szCs w:val="22"/>
          <w:rtl/>
        </w:rPr>
        <w:t>הרשמיי</w:t>
      </w:r>
      <w:r w:rsidR="0081464A">
        <w:rPr>
          <w:rFonts w:ascii="Alef" w:hAnsi="Alef" w:cs="Alef" w:hint="cs"/>
          <w:sz w:val="22"/>
          <w:szCs w:val="22"/>
          <w:rtl/>
        </w:rPr>
        <w:t>ם</w:t>
      </w:r>
      <w:r w:rsidRPr="00FE3063">
        <w:rPr>
          <w:rFonts w:ascii="Alef" w:hAnsi="Alef" w:cs="Alef"/>
          <w:sz w:val="22"/>
          <w:szCs w:val="22"/>
        </w:rPr>
        <w:t xml:space="preserve"> </w:t>
      </w:r>
      <w:r w:rsidRPr="00FE3063">
        <w:rPr>
          <w:rFonts w:ascii="Alef" w:hAnsi="Alef" w:cs="Alef" w:hint="eastAsia"/>
          <w:sz w:val="22"/>
          <w:szCs w:val="22"/>
          <w:rtl/>
        </w:rPr>
        <w:t>הנעשות</w:t>
      </w:r>
      <w:r w:rsidRPr="00FE3063">
        <w:rPr>
          <w:rFonts w:ascii="Alef" w:hAnsi="Alef" w:cs="Alef"/>
          <w:sz w:val="22"/>
          <w:szCs w:val="22"/>
        </w:rPr>
        <w:t xml:space="preserve"> </w:t>
      </w:r>
      <w:r w:rsidRPr="00FE3063">
        <w:rPr>
          <w:rFonts w:ascii="Alef" w:hAnsi="Alef" w:cs="Alef" w:hint="eastAsia"/>
          <w:sz w:val="22"/>
          <w:szCs w:val="22"/>
          <w:rtl/>
        </w:rPr>
        <w:t>במכון</w:t>
      </w:r>
      <w:r w:rsidRPr="00FE3063">
        <w:rPr>
          <w:rFonts w:ascii="Alef" w:hAnsi="Alef" w:cs="Alef"/>
          <w:sz w:val="22"/>
          <w:szCs w:val="22"/>
        </w:rPr>
        <w:t xml:space="preserve"> </w:t>
      </w:r>
      <w:r w:rsidRPr="00FE3063">
        <w:rPr>
          <w:rFonts w:ascii="Alef" w:hAnsi="Alef" w:cs="Alef" w:hint="eastAsia"/>
          <w:sz w:val="22"/>
          <w:szCs w:val="22"/>
          <w:rtl/>
        </w:rPr>
        <w:t>התקנים</w:t>
      </w:r>
      <w:r w:rsidRPr="00FE3063">
        <w:rPr>
          <w:rFonts w:ascii="Alef" w:hAnsi="Alef" w:cs="Alef"/>
          <w:sz w:val="22"/>
          <w:szCs w:val="22"/>
        </w:rPr>
        <w:t xml:space="preserve"> </w:t>
      </w:r>
      <w:r w:rsidRPr="00FE3063">
        <w:rPr>
          <w:rFonts w:ascii="Alef" w:hAnsi="Alef" w:cs="Alef" w:hint="eastAsia"/>
          <w:sz w:val="22"/>
          <w:szCs w:val="22"/>
          <w:rtl/>
        </w:rPr>
        <w:t>ובמעבדות</w:t>
      </w:r>
      <w:r w:rsidRPr="00FE3063">
        <w:rPr>
          <w:rFonts w:ascii="Alef" w:hAnsi="Alef" w:cs="Alef"/>
          <w:sz w:val="22"/>
          <w:szCs w:val="22"/>
        </w:rPr>
        <w:t xml:space="preserve"> </w:t>
      </w:r>
      <w:r w:rsidRPr="00FE3063">
        <w:rPr>
          <w:rFonts w:ascii="Alef" w:hAnsi="Alef" w:cs="Alef" w:hint="eastAsia"/>
          <w:sz w:val="22"/>
          <w:szCs w:val="22"/>
          <w:rtl/>
        </w:rPr>
        <w:t>נוספות</w:t>
      </w:r>
      <w:r w:rsidRPr="00FE3063">
        <w:rPr>
          <w:rFonts w:ascii="Alef" w:hAnsi="Alef" w:cs="Alef"/>
          <w:sz w:val="22"/>
          <w:szCs w:val="22"/>
        </w:rPr>
        <w:t xml:space="preserve"> </w:t>
      </w:r>
      <w:r w:rsidRPr="00FE3063">
        <w:rPr>
          <w:rFonts w:ascii="Alef" w:hAnsi="Alef" w:cs="Alef" w:hint="eastAsia"/>
          <w:sz w:val="22"/>
          <w:szCs w:val="22"/>
          <w:rtl/>
        </w:rPr>
        <w:t>בישראל</w:t>
      </w:r>
      <w:r w:rsidRPr="00FE3063">
        <w:rPr>
          <w:rFonts w:ascii="Alef" w:hAnsi="Alef" w:cs="Alef"/>
          <w:sz w:val="22"/>
          <w:szCs w:val="22"/>
        </w:rPr>
        <w:t>.</w:t>
      </w:r>
      <w:r w:rsidR="0081464A" w:rsidRPr="0081464A">
        <w:rPr>
          <w:rFonts w:ascii="Alef" w:hAnsi="Alef" w:cs="Alef"/>
          <w:sz w:val="22"/>
          <w:szCs w:val="22"/>
          <w:rtl/>
        </w:rPr>
        <w:t xml:space="preserve"> </w:t>
      </w:r>
      <w:r w:rsidR="00F72F86" w:rsidRPr="0081464A">
        <w:rPr>
          <w:rFonts w:ascii="Alef" w:hAnsi="Alef" w:cs="Alef" w:hint="eastAsia"/>
          <w:sz w:val="22"/>
          <w:szCs w:val="22"/>
          <w:rtl/>
        </w:rPr>
        <w:t>וויתור</w:t>
      </w:r>
      <w:r w:rsidR="00F72F86" w:rsidRPr="0081464A">
        <w:rPr>
          <w:rFonts w:ascii="Alef" w:hAnsi="Alef" w:cs="Alef"/>
          <w:sz w:val="22"/>
          <w:szCs w:val="22"/>
          <w:rtl/>
        </w:rPr>
        <w:t xml:space="preserve"> </w:t>
      </w:r>
      <w:r w:rsidR="00F72F86" w:rsidRPr="0081464A">
        <w:rPr>
          <w:rFonts w:ascii="Alef" w:hAnsi="Alef" w:cs="Alef" w:hint="eastAsia"/>
          <w:sz w:val="22"/>
          <w:szCs w:val="22"/>
          <w:rtl/>
        </w:rPr>
        <w:t>על</w:t>
      </w:r>
      <w:r w:rsidR="00F72F86" w:rsidRPr="0081464A">
        <w:rPr>
          <w:rFonts w:ascii="Alef" w:hAnsi="Alef" w:cs="Alef"/>
          <w:sz w:val="22"/>
          <w:szCs w:val="22"/>
          <w:rtl/>
        </w:rPr>
        <w:t xml:space="preserve"> </w:t>
      </w:r>
      <w:r w:rsidR="00F72F86" w:rsidRPr="0081464A">
        <w:rPr>
          <w:rFonts w:ascii="Alef" w:hAnsi="Alef" w:cs="Alef" w:hint="eastAsia"/>
          <w:sz w:val="22"/>
          <w:szCs w:val="22"/>
          <w:rtl/>
        </w:rPr>
        <w:t>בדיקות</w:t>
      </w:r>
      <w:r w:rsidR="00F72F86" w:rsidRPr="0081464A">
        <w:rPr>
          <w:rFonts w:ascii="Alef" w:hAnsi="Alef" w:cs="Alef"/>
          <w:sz w:val="22"/>
          <w:szCs w:val="22"/>
          <w:rtl/>
        </w:rPr>
        <w:t xml:space="preserve"> </w:t>
      </w:r>
      <w:r w:rsidR="00F72F86" w:rsidRPr="0081464A">
        <w:rPr>
          <w:rFonts w:ascii="Alef" w:hAnsi="Alef" w:cs="Alef" w:hint="eastAsia"/>
          <w:sz w:val="22"/>
          <w:szCs w:val="22"/>
          <w:rtl/>
        </w:rPr>
        <w:t>עלול</w:t>
      </w:r>
      <w:r w:rsidR="00F72F86" w:rsidRPr="0081464A">
        <w:rPr>
          <w:rFonts w:ascii="Alef" w:hAnsi="Alef" w:cs="Alef"/>
          <w:sz w:val="22"/>
          <w:szCs w:val="22"/>
          <w:rtl/>
        </w:rPr>
        <w:t xml:space="preserve"> </w:t>
      </w:r>
      <w:r w:rsidR="00F72F86" w:rsidRPr="0081464A">
        <w:rPr>
          <w:rFonts w:ascii="Alef" w:hAnsi="Alef" w:cs="Alef" w:hint="eastAsia"/>
          <w:sz w:val="22"/>
          <w:szCs w:val="22"/>
          <w:rtl/>
        </w:rPr>
        <w:t>להעלות</w:t>
      </w:r>
      <w:r w:rsidR="00F72F86" w:rsidRPr="0081464A">
        <w:rPr>
          <w:rFonts w:ascii="Alef" w:hAnsi="Alef" w:cs="Alef"/>
          <w:sz w:val="22"/>
          <w:szCs w:val="22"/>
          <w:rtl/>
        </w:rPr>
        <w:t xml:space="preserve"> </w:t>
      </w:r>
      <w:r w:rsidR="00F72F86" w:rsidRPr="0081464A">
        <w:rPr>
          <w:rFonts w:ascii="Alef" w:hAnsi="Alef" w:cs="Alef" w:hint="eastAsia"/>
          <w:sz w:val="22"/>
          <w:szCs w:val="22"/>
          <w:rtl/>
        </w:rPr>
        <w:t>את</w:t>
      </w:r>
      <w:r w:rsidR="00F72F86" w:rsidRPr="0081464A">
        <w:rPr>
          <w:rFonts w:ascii="Alef" w:hAnsi="Alef" w:cs="Alef"/>
          <w:sz w:val="22"/>
          <w:szCs w:val="22"/>
          <w:rtl/>
        </w:rPr>
        <w:t xml:space="preserve"> </w:t>
      </w:r>
      <w:r w:rsidR="00F72F86" w:rsidRPr="0081464A">
        <w:rPr>
          <w:rFonts w:ascii="Alef" w:hAnsi="Alef" w:cs="Alef" w:hint="eastAsia"/>
          <w:sz w:val="22"/>
          <w:szCs w:val="22"/>
          <w:rtl/>
        </w:rPr>
        <w:t>היקף</w:t>
      </w:r>
      <w:r w:rsidR="00F72F86" w:rsidRPr="0081464A">
        <w:rPr>
          <w:rFonts w:ascii="Alef" w:hAnsi="Alef" w:cs="Alef"/>
          <w:sz w:val="22"/>
          <w:szCs w:val="22"/>
          <w:rtl/>
        </w:rPr>
        <w:t xml:space="preserve"> </w:t>
      </w:r>
      <w:r w:rsidR="00F72F86" w:rsidRPr="0081464A">
        <w:rPr>
          <w:rFonts w:ascii="Alef" w:hAnsi="Alef" w:cs="Alef" w:hint="eastAsia"/>
          <w:sz w:val="22"/>
          <w:szCs w:val="22"/>
          <w:rtl/>
        </w:rPr>
        <w:t>התחלואה</w:t>
      </w:r>
      <w:r w:rsidR="00F72F86" w:rsidRPr="0081464A">
        <w:rPr>
          <w:rFonts w:ascii="Alef" w:hAnsi="Alef" w:cs="Alef"/>
          <w:sz w:val="22"/>
          <w:szCs w:val="22"/>
          <w:rtl/>
        </w:rPr>
        <w:t xml:space="preserve">, </w:t>
      </w:r>
      <w:r w:rsidR="00F72F86" w:rsidRPr="0081464A">
        <w:rPr>
          <w:rFonts w:ascii="Alef" w:hAnsi="Alef" w:cs="Alef" w:hint="eastAsia"/>
          <w:sz w:val="22"/>
          <w:szCs w:val="22"/>
          <w:rtl/>
        </w:rPr>
        <w:t>הפציעות</w:t>
      </w:r>
      <w:r w:rsidR="00F72F86" w:rsidRPr="0081464A">
        <w:rPr>
          <w:rFonts w:ascii="Alef" w:hAnsi="Alef" w:cs="Alef"/>
          <w:sz w:val="22"/>
          <w:szCs w:val="22"/>
          <w:rtl/>
        </w:rPr>
        <w:t xml:space="preserve"> </w:t>
      </w:r>
      <w:r w:rsidR="00F72F86" w:rsidRPr="0081464A">
        <w:rPr>
          <w:rFonts w:ascii="Alef" w:hAnsi="Alef" w:cs="Alef" w:hint="eastAsia"/>
          <w:sz w:val="22"/>
          <w:szCs w:val="22"/>
          <w:rtl/>
        </w:rPr>
        <w:t>ומקרי</w:t>
      </w:r>
      <w:r w:rsidR="00F72F86" w:rsidRPr="0081464A">
        <w:rPr>
          <w:rFonts w:ascii="Alef" w:hAnsi="Alef" w:cs="Alef"/>
          <w:sz w:val="22"/>
          <w:szCs w:val="22"/>
          <w:rtl/>
        </w:rPr>
        <w:t xml:space="preserve"> </w:t>
      </w:r>
      <w:r w:rsidR="00F72F86" w:rsidRPr="0081464A">
        <w:rPr>
          <w:rFonts w:ascii="Alef" w:hAnsi="Alef" w:cs="Alef" w:hint="eastAsia"/>
          <w:sz w:val="22"/>
          <w:szCs w:val="22"/>
          <w:rtl/>
        </w:rPr>
        <w:t>המוות</w:t>
      </w:r>
      <w:r w:rsidR="00F72F86" w:rsidRPr="0081464A">
        <w:rPr>
          <w:rFonts w:ascii="Alef" w:hAnsi="Alef" w:cs="Alef"/>
          <w:sz w:val="22"/>
          <w:szCs w:val="22"/>
          <w:rtl/>
        </w:rPr>
        <w:t xml:space="preserve"> </w:t>
      </w:r>
      <w:r w:rsidR="00F72F86" w:rsidRPr="0081464A">
        <w:rPr>
          <w:rFonts w:ascii="Alef" w:hAnsi="Alef" w:cs="Alef" w:hint="eastAsia"/>
          <w:sz w:val="22"/>
          <w:szCs w:val="22"/>
          <w:rtl/>
        </w:rPr>
        <w:t>הנובעים</w:t>
      </w:r>
      <w:r w:rsidR="00F72F86" w:rsidRPr="0081464A">
        <w:rPr>
          <w:rFonts w:ascii="Alef" w:hAnsi="Alef" w:cs="Alef"/>
          <w:sz w:val="22"/>
          <w:szCs w:val="22"/>
          <w:rtl/>
        </w:rPr>
        <w:t xml:space="preserve"> </w:t>
      </w:r>
      <w:r w:rsidR="00F72F86" w:rsidRPr="0081464A">
        <w:rPr>
          <w:rFonts w:ascii="Alef" w:hAnsi="Alef" w:cs="Alef" w:hint="eastAsia"/>
          <w:sz w:val="22"/>
          <w:szCs w:val="22"/>
          <w:rtl/>
        </w:rPr>
        <w:t>משימוש</w:t>
      </w:r>
      <w:r w:rsidR="00F72F86" w:rsidRPr="0081464A">
        <w:rPr>
          <w:rFonts w:ascii="Alef" w:hAnsi="Alef" w:cs="Alef"/>
          <w:sz w:val="22"/>
          <w:szCs w:val="22"/>
          <w:rtl/>
        </w:rPr>
        <w:t xml:space="preserve"> </w:t>
      </w:r>
      <w:r w:rsidR="00F72F86" w:rsidRPr="0081464A">
        <w:rPr>
          <w:rFonts w:ascii="Alef" w:hAnsi="Alef" w:cs="Alef" w:hint="eastAsia"/>
          <w:sz w:val="22"/>
          <w:szCs w:val="22"/>
          <w:rtl/>
        </w:rPr>
        <w:t>במוצרים</w:t>
      </w:r>
      <w:r w:rsidR="00F72F86" w:rsidRPr="0081464A">
        <w:rPr>
          <w:rFonts w:ascii="Alef" w:hAnsi="Alef" w:cs="Alef"/>
          <w:sz w:val="22"/>
          <w:szCs w:val="22"/>
          <w:rtl/>
        </w:rPr>
        <w:t xml:space="preserve"> </w:t>
      </w:r>
      <w:r w:rsidR="00F72F86" w:rsidRPr="0081464A">
        <w:rPr>
          <w:rFonts w:ascii="Alef" w:hAnsi="Alef" w:cs="Alef" w:hint="eastAsia"/>
          <w:sz w:val="22"/>
          <w:szCs w:val="22"/>
          <w:rtl/>
        </w:rPr>
        <w:t>שאינם</w:t>
      </w:r>
      <w:r w:rsidR="00F72F86" w:rsidRPr="0081464A">
        <w:rPr>
          <w:rFonts w:ascii="Alef" w:hAnsi="Alef" w:cs="Alef"/>
          <w:sz w:val="22"/>
          <w:szCs w:val="22"/>
          <w:rtl/>
        </w:rPr>
        <w:t xml:space="preserve"> </w:t>
      </w:r>
      <w:r w:rsidR="00F72F86" w:rsidRPr="0081464A">
        <w:rPr>
          <w:rFonts w:ascii="Alef" w:hAnsi="Alef" w:cs="Alef" w:hint="eastAsia"/>
          <w:sz w:val="22"/>
          <w:szCs w:val="22"/>
          <w:rtl/>
        </w:rPr>
        <w:t>עומדים</w:t>
      </w:r>
      <w:r w:rsidR="00F72F86" w:rsidRPr="0081464A">
        <w:rPr>
          <w:rFonts w:ascii="Alef" w:hAnsi="Alef" w:cs="Alef"/>
          <w:sz w:val="22"/>
          <w:szCs w:val="22"/>
          <w:rtl/>
        </w:rPr>
        <w:t xml:space="preserve"> </w:t>
      </w:r>
      <w:r w:rsidR="00F72F86" w:rsidRPr="0081464A">
        <w:rPr>
          <w:rFonts w:ascii="Alef" w:hAnsi="Alef" w:cs="Alef" w:hint="eastAsia"/>
          <w:sz w:val="22"/>
          <w:szCs w:val="22"/>
          <w:rtl/>
        </w:rPr>
        <w:t>בדרישות</w:t>
      </w:r>
      <w:r w:rsidR="00F72F86" w:rsidRPr="0081464A">
        <w:rPr>
          <w:rFonts w:ascii="Alef" w:hAnsi="Alef" w:cs="Alef"/>
          <w:sz w:val="22"/>
          <w:szCs w:val="22"/>
          <w:rtl/>
        </w:rPr>
        <w:t xml:space="preserve"> </w:t>
      </w:r>
      <w:r w:rsidR="00F72F86" w:rsidRPr="0081464A">
        <w:rPr>
          <w:rFonts w:ascii="Alef" w:hAnsi="Alef" w:cs="Alef" w:hint="eastAsia"/>
          <w:sz w:val="22"/>
          <w:szCs w:val="22"/>
          <w:rtl/>
        </w:rPr>
        <w:t>התקנים</w:t>
      </w:r>
      <w:r w:rsidR="00F72F86" w:rsidRPr="0081464A">
        <w:rPr>
          <w:rFonts w:ascii="Alef" w:hAnsi="Alef" w:cs="Alef"/>
          <w:sz w:val="22"/>
          <w:szCs w:val="22"/>
          <w:rtl/>
        </w:rPr>
        <w:t xml:space="preserve"> </w:t>
      </w:r>
      <w:r w:rsidR="00F72F86" w:rsidRPr="0081464A">
        <w:rPr>
          <w:rFonts w:ascii="Alef" w:hAnsi="Alef" w:cs="Alef" w:hint="eastAsia"/>
          <w:sz w:val="22"/>
          <w:szCs w:val="22"/>
          <w:rtl/>
        </w:rPr>
        <w:t>החלים</w:t>
      </w:r>
      <w:r w:rsidR="00F72F86" w:rsidRPr="0081464A">
        <w:rPr>
          <w:rFonts w:ascii="Alef" w:hAnsi="Alef" w:cs="Alef"/>
          <w:sz w:val="22"/>
          <w:szCs w:val="22"/>
          <w:rtl/>
        </w:rPr>
        <w:t xml:space="preserve"> </w:t>
      </w:r>
      <w:r w:rsidR="00F72F86" w:rsidRPr="0081464A">
        <w:rPr>
          <w:rFonts w:ascii="Alef" w:hAnsi="Alef" w:cs="Alef" w:hint="eastAsia"/>
          <w:sz w:val="22"/>
          <w:szCs w:val="22"/>
          <w:rtl/>
        </w:rPr>
        <w:t>עליה</w:t>
      </w:r>
      <w:r w:rsidR="00D56783">
        <w:rPr>
          <w:rFonts w:ascii="Alef" w:hAnsi="Alef" w:cs="Alef" w:hint="cs"/>
          <w:sz w:val="22"/>
          <w:szCs w:val="22"/>
          <w:rtl/>
        </w:rPr>
        <w:t>ם</w:t>
      </w:r>
      <w:r w:rsidR="005622D3">
        <w:rPr>
          <w:rFonts w:ascii="Alef" w:hAnsi="Alef" w:cs="Alef" w:hint="cs"/>
          <w:sz w:val="22"/>
          <w:szCs w:val="22"/>
          <w:rtl/>
        </w:rPr>
        <w:t>.</w:t>
      </w:r>
    </w:p>
    <w:p w14:paraId="64658B7E" w14:textId="76C97B9D" w:rsidR="00F72F86" w:rsidRDefault="00534541" w:rsidP="00FE3063">
      <w:pPr>
        <w:pStyle w:val="null"/>
        <w:numPr>
          <w:ilvl w:val="0"/>
          <w:numId w:val="3"/>
        </w:numPr>
        <w:bidi/>
        <w:spacing w:before="0" w:beforeAutospacing="0" w:after="0" w:afterAutospacing="0" w:line="276" w:lineRule="auto"/>
        <w:ind w:left="368" w:hanging="426"/>
        <w:jc w:val="both"/>
        <w:rPr>
          <w:rFonts w:ascii="Alef" w:hAnsi="Alef" w:cs="Alef"/>
        </w:rPr>
      </w:pPr>
      <w:r>
        <w:rPr>
          <w:rFonts w:ascii="Alef" w:hAnsi="Alef" w:cs="Alef" w:hint="cs"/>
          <w:sz w:val="22"/>
          <w:szCs w:val="22"/>
          <w:rtl/>
        </w:rPr>
        <w:lastRenderedPageBreak/>
        <w:t xml:space="preserve">המלצת הרשות לעבור למשטר אכיפה המבוסס על הצהרת היבואן אינה </w:t>
      </w:r>
      <w:r w:rsidR="008823CD">
        <w:rPr>
          <w:rFonts w:ascii="Alef" w:hAnsi="Alef" w:cs="Alef" w:hint="cs"/>
          <w:sz w:val="22"/>
          <w:szCs w:val="22"/>
          <w:rtl/>
        </w:rPr>
        <w:t>יכולה להחליף את בדיקות העמידה בתקן מאחר של</w:t>
      </w:r>
      <w:r w:rsidR="00DF7029">
        <w:rPr>
          <w:rFonts w:ascii="Alef" w:hAnsi="Alef" w:cs="Alef" w:hint="cs"/>
          <w:sz w:val="22"/>
          <w:szCs w:val="22"/>
          <w:rtl/>
        </w:rPr>
        <w:t>עמדת</w:t>
      </w:r>
      <w:r w:rsidR="008823CD">
        <w:rPr>
          <w:rFonts w:ascii="Alef" w:hAnsi="Alef" w:cs="Alef" w:hint="cs"/>
          <w:sz w:val="22"/>
          <w:szCs w:val="22"/>
          <w:rtl/>
        </w:rPr>
        <w:t xml:space="preserve"> מכון התקנים במקרים רבים הצהרת היבואן איננה משקפת את האמת ו</w:t>
      </w:r>
      <w:r w:rsidR="00F72F86">
        <w:rPr>
          <w:rFonts w:ascii="Alef" w:hAnsi="Alef" w:cs="Alef" w:hint="cs"/>
          <w:sz w:val="22"/>
          <w:szCs w:val="22"/>
          <w:rtl/>
        </w:rPr>
        <w:t>אינה משקפת ידיעה קונסטרוקטיבית</w:t>
      </w:r>
      <w:r w:rsidR="008823CD">
        <w:rPr>
          <w:rFonts w:ascii="Alef" w:hAnsi="Alef" w:cs="Alef" w:hint="cs"/>
          <w:sz w:val="22"/>
          <w:szCs w:val="22"/>
          <w:rtl/>
        </w:rPr>
        <w:t xml:space="preserve"> של המצהיר מאחר שהמוצר כלל לא נבדק בהתאמה לתקן הישראלי.</w:t>
      </w:r>
    </w:p>
    <w:p w14:paraId="12D7BF25" w14:textId="223804E4" w:rsidR="00FD4335" w:rsidRDefault="00844471" w:rsidP="00FE3063">
      <w:pPr>
        <w:pStyle w:val="null"/>
        <w:numPr>
          <w:ilvl w:val="0"/>
          <w:numId w:val="3"/>
        </w:numPr>
        <w:bidi/>
        <w:spacing w:before="0" w:beforeAutospacing="0" w:after="0" w:afterAutospacing="0" w:line="276" w:lineRule="auto"/>
        <w:ind w:left="368" w:hanging="426"/>
        <w:jc w:val="both"/>
        <w:rPr>
          <w:rFonts w:ascii="Alef" w:hAnsi="Alef" w:cs="Alef"/>
        </w:rPr>
      </w:pPr>
      <w:r w:rsidRPr="008823CD">
        <w:rPr>
          <w:rFonts w:ascii="Alef" w:hAnsi="Alef" w:cs="Alef" w:hint="eastAsia"/>
          <w:sz w:val="22"/>
          <w:szCs w:val="22"/>
          <w:rtl/>
        </w:rPr>
        <w:t>מסמך</w:t>
      </w:r>
      <w:r w:rsidRPr="008823CD">
        <w:rPr>
          <w:rFonts w:ascii="Alef" w:hAnsi="Alef" w:cs="Alef"/>
          <w:sz w:val="22"/>
          <w:szCs w:val="22"/>
          <w:rtl/>
        </w:rPr>
        <w:t xml:space="preserve"> הרשות חסר התייחסות לעלות הכלכלית </w:t>
      </w:r>
      <w:r w:rsidR="00CB0613" w:rsidRPr="008823CD">
        <w:rPr>
          <w:rFonts w:ascii="Alef" w:hAnsi="Alef" w:cs="Alef" w:hint="eastAsia"/>
          <w:sz w:val="22"/>
          <w:szCs w:val="22"/>
          <w:rtl/>
        </w:rPr>
        <w:t>של</w:t>
      </w:r>
      <w:r w:rsidR="00CB0613" w:rsidRPr="008823CD">
        <w:rPr>
          <w:rFonts w:ascii="Alef" w:hAnsi="Alef" w:cs="Alef"/>
          <w:sz w:val="22"/>
          <w:szCs w:val="22"/>
          <w:rtl/>
        </w:rPr>
        <w:t xml:space="preserve"> </w:t>
      </w:r>
      <w:r w:rsidR="00CB0613" w:rsidRPr="008823CD">
        <w:rPr>
          <w:rFonts w:ascii="Alef" w:hAnsi="Alef" w:cs="Alef" w:hint="eastAsia"/>
          <w:sz w:val="22"/>
          <w:szCs w:val="22"/>
          <w:rtl/>
        </w:rPr>
        <w:t>הפגיעה</w:t>
      </w:r>
      <w:r w:rsidR="00CB0613" w:rsidRPr="008823CD">
        <w:rPr>
          <w:rFonts w:ascii="Alef" w:hAnsi="Alef" w:cs="Alef"/>
          <w:sz w:val="22"/>
          <w:szCs w:val="22"/>
          <w:rtl/>
        </w:rPr>
        <w:t xml:space="preserve"> </w:t>
      </w:r>
      <w:r w:rsidR="00CB0613" w:rsidRPr="008823CD">
        <w:rPr>
          <w:rFonts w:ascii="Alef" w:hAnsi="Alef" w:cs="Alef" w:hint="eastAsia"/>
          <w:sz w:val="22"/>
          <w:szCs w:val="22"/>
          <w:rtl/>
        </w:rPr>
        <w:t>בנפש</w:t>
      </w:r>
      <w:r w:rsidR="00CB0613" w:rsidRPr="008823CD">
        <w:rPr>
          <w:rFonts w:ascii="Alef" w:hAnsi="Alef" w:cs="Alef"/>
          <w:sz w:val="22"/>
          <w:szCs w:val="22"/>
          <w:rtl/>
        </w:rPr>
        <w:t xml:space="preserve"> </w:t>
      </w:r>
      <w:r w:rsidR="00CB0613" w:rsidRPr="008823CD">
        <w:rPr>
          <w:rFonts w:ascii="Alef" w:hAnsi="Alef" w:cs="Alef" w:hint="eastAsia"/>
          <w:sz w:val="22"/>
          <w:szCs w:val="22"/>
          <w:rtl/>
        </w:rPr>
        <w:t>ובכיס</w:t>
      </w:r>
      <w:r w:rsidR="00CB0613" w:rsidRPr="008823CD">
        <w:rPr>
          <w:rFonts w:ascii="Alef" w:hAnsi="Alef" w:cs="Alef"/>
          <w:sz w:val="22"/>
          <w:szCs w:val="22"/>
          <w:rtl/>
        </w:rPr>
        <w:t xml:space="preserve"> </w:t>
      </w:r>
      <w:r w:rsidR="00CB0613" w:rsidRPr="008823CD">
        <w:rPr>
          <w:rFonts w:ascii="Alef" w:hAnsi="Alef" w:cs="Alef" w:hint="eastAsia"/>
          <w:sz w:val="22"/>
          <w:szCs w:val="22"/>
          <w:rtl/>
        </w:rPr>
        <w:t>כתוצאה</w:t>
      </w:r>
      <w:r w:rsidR="00CB0613" w:rsidRPr="008823CD">
        <w:rPr>
          <w:rFonts w:ascii="Alef" w:hAnsi="Alef" w:cs="Alef"/>
          <w:sz w:val="22"/>
          <w:szCs w:val="22"/>
          <w:rtl/>
        </w:rPr>
        <w:t xml:space="preserve"> </w:t>
      </w:r>
      <w:r w:rsidR="00CB0613" w:rsidRPr="008823CD">
        <w:rPr>
          <w:rFonts w:ascii="Alef" w:hAnsi="Alef" w:cs="Alef" w:hint="eastAsia"/>
          <w:sz w:val="22"/>
          <w:szCs w:val="22"/>
          <w:rtl/>
        </w:rPr>
        <w:t>משימוש</w:t>
      </w:r>
      <w:r w:rsidR="00CB0613" w:rsidRPr="008823CD">
        <w:rPr>
          <w:rFonts w:ascii="Alef" w:hAnsi="Alef" w:cs="Alef"/>
          <w:sz w:val="22"/>
          <w:szCs w:val="22"/>
          <w:rtl/>
        </w:rPr>
        <w:t xml:space="preserve"> </w:t>
      </w:r>
      <w:r w:rsidR="00CB0613" w:rsidRPr="008823CD">
        <w:rPr>
          <w:rFonts w:ascii="Alef" w:hAnsi="Alef" w:cs="Alef" w:hint="eastAsia"/>
          <w:sz w:val="22"/>
          <w:szCs w:val="22"/>
          <w:rtl/>
        </w:rPr>
        <w:t>במוצרים</w:t>
      </w:r>
      <w:r w:rsidR="00CB0613" w:rsidRPr="008823CD">
        <w:rPr>
          <w:rFonts w:ascii="Alef" w:hAnsi="Alef" w:cs="Alef"/>
          <w:sz w:val="22"/>
          <w:szCs w:val="22"/>
          <w:rtl/>
        </w:rPr>
        <w:t xml:space="preserve"> </w:t>
      </w:r>
      <w:r w:rsidR="00CB0613" w:rsidRPr="008823CD">
        <w:rPr>
          <w:rFonts w:ascii="Alef" w:hAnsi="Alef" w:cs="Alef" w:hint="eastAsia"/>
          <w:sz w:val="22"/>
          <w:szCs w:val="22"/>
          <w:rtl/>
        </w:rPr>
        <w:t>שאינם</w:t>
      </w:r>
      <w:r w:rsidR="00CB0613" w:rsidRPr="008823CD">
        <w:rPr>
          <w:rFonts w:ascii="Alef" w:hAnsi="Alef" w:cs="Alef"/>
          <w:sz w:val="22"/>
          <w:szCs w:val="22"/>
          <w:rtl/>
        </w:rPr>
        <w:t xml:space="preserve"> </w:t>
      </w:r>
      <w:r w:rsidR="00CB0613" w:rsidRPr="008823CD">
        <w:rPr>
          <w:rFonts w:ascii="Alef" w:hAnsi="Alef" w:cs="Alef" w:hint="eastAsia"/>
          <w:sz w:val="22"/>
          <w:szCs w:val="22"/>
          <w:rtl/>
        </w:rPr>
        <w:t>עומדים</w:t>
      </w:r>
      <w:r w:rsidR="00CB0613" w:rsidRPr="008823CD">
        <w:rPr>
          <w:rFonts w:ascii="Alef" w:hAnsi="Alef" w:cs="Alef"/>
          <w:sz w:val="22"/>
          <w:szCs w:val="22"/>
          <w:rtl/>
        </w:rPr>
        <w:t xml:space="preserve"> </w:t>
      </w:r>
      <w:r w:rsidR="00CB0613" w:rsidRPr="008823CD">
        <w:rPr>
          <w:rFonts w:ascii="Alef" w:hAnsi="Alef" w:cs="Alef" w:hint="eastAsia"/>
          <w:sz w:val="22"/>
          <w:szCs w:val="22"/>
          <w:rtl/>
        </w:rPr>
        <w:t>בתקן</w:t>
      </w:r>
      <w:r w:rsidR="008823CD" w:rsidRPr="008823CD">
        <w:rPr>
          <w:rFonts w:ascii="Alef" w:hAnsi="Alef" w:cs="Alef"/>
          <w:sz w:val="22"/>
          <w:szCs w:val="22"/>
          <w:rtl/>
        </w:rPr>
        <w:t xml:space="preserve">. </w:t>
      </w:r>
      <w:r w:rsidR="00CB0613" w:rsidRPr="008823CD">
        <w:rPr>
          <w:rFonts w:ascii="Alef" w:hAnsi="Alef" w:cs="Alef" w:hint="eastAsia"/>
          <w:sz w:val="22"/>
          <w:szCs w:val="22"/>
          <w:rtl/>
        </w:rPr>
        <w:t>כמו</w:t>
      </w:r>
      <w:r w:rsidR="00CB0613" w:rsidRPr="008823CD">
        <w:rPr>
          <w:rFonts w:ascii="Alef" w:hAnsi="Alef" w:cs="Alef"/>
          <w:sz w:val="22"/>
          <w:szCs w:val="22"/>
          <w:rtl/>
        </w:rPr>
        <w:t xml:space="preserve"> </w:t>
      </w:r>
      <w:r w:rsidR="00CB0613" w:rsidRPr="008823CD">
        <w:rPr>
          <w:rFonts w:ascii="Alef" w:hAnsi="Alef" w:cs="Alef" w:hint="eastAsia"/>
          <w:sz w:val="22"/>
          <w:szCs w:val="22"/>
          <w:rtl/>
        </w:rPr>
        <w:t>כן</w:t>
      </w:r>
      <w:r w:rsidR="00CB0613" w:rsidRPr="008823CD">
        <w:rPr>
          <w:rFonts w:ascii="Alef" w:hAnsi="Alef" w:cs="Alef"/>
          <w:sz w:val="22"/>
          <w:szCs w:val="22"/>
          <w:rtl/>
        </w:rPr>
        <w:t xml:space="preserve">, </w:t>
      </w:r>
      <w:r w:rsidR="00CB0613" w:rsidRPr="008823CD">
        <w:rPr>
          <w:rFonts w:ascii="Alef" w:hAnsi="Alef" w:cs="Alef" w:hint="eastAsia"/>
          <w:sz w:val="22"/>
          <w:szCs w:val="22"/>
          <w:rtl/>
        </w:rPr>
        <w:t>הרשות</w:t>
      </w:r>
      <w:r w:rsidR="00CB0613" w:rsidRPr="008823CD">
        <w:rPr>
          <w:rFonts w:ascii="Alef" w:hAnsi="Alef" w:cs="Alef"/>
          <w:sz w:val="22"/>
          <w:szCs w:val="22"/>
          <w:rtl/>
        </w:rPr>
        <w:t xml:space="preserve"> </w:t>
      </w:r>
      <w:r w:rsidR="00CB0613" w:rsidRPr="008823CD">
        <w:rPr>
          <w:rFonts w:ascii="Alef" w:hAnsi="Alef" w:cs="Alef" w:hint="eastAsia"/>
          <w:sz w:val="22"/>
          <w:szCs w:val="22"/>
          <w:rtl/>
        </w:rPr>
        <w:t>לא</w:t>
      </w:r>
      <w:r w:rsidR="00CB0613" w:rsidRPr="008823CD">
        <w:rPr>
          <w:rFonts w:ascii="Alef" w:hAnsi="Alef" w:cs="Alef"/>
          <w:sz w:val="22"/>
          <w:szCs w:val="22"/>
          <w:rtl/>
        </w:rPr>
        <w:t xml:space="preserve"> </w:t>
      </w:r>
      <w:r w:rsidR="00CB0613" w:rsidRPr="008823CD">
        <w:rPr>
          <w:rFonts w:ascii="Alef" w:hAnsi="Alef" w:cs="Alef" w:hint="eastAsia"/>
          <w:sz w:val="22"/>
          <w:szCs w:val="22"/>
          <w:rtl/>
        </w:rPr>
        <w:t>התייחסה</w:t>
      </w:r>
      <w:r w:rsidR="00CB0613" w:rsidRPr="008823CD">
        <w:rPr>
          <w:rFonts w:ascii="Alef" w:hAnsi="Alef" w:cs="Alef"/>
          <w:sz w:val="22"/>
          <w:szCs w:val="22"/>
          <w:rtl/>
        </w:rPr>
        <w:t xml:space="preserve"> </w:t>
      </w:r>
      <w:r w:rsidR="00CB0613" w:rsidRPr="008823CD">
        <w:rPr>
          <w:rFonts w:ascii="Alef" w:hAnsi="Alef" w:cs="Alef" w:hint="eastAsia"/>
          <w:sz w:val="22"/>
          <w:szCs w:val="22"/>
          <w:rtl/>
        </w:rPr>
        <w:t>לעלות</w:t>
      </w:r>
      <w:r w:rsidR="00CB0613" w:rsidRPr="008823CD">
        <w:rPr>
          <w:rFonts w:ascii="Alef" w:hAnsi="Alef" w:cs="Alef"/>
          <w:sz w:val="22"/>
          <w:szCs w:val="22"/>
          <w:rtl/>
        </w:rPr>
        <w:t xml:space="preserve"> </w:t>
      </w:r>
      <w:r w:rsidR="00CB0613" w:rsidRPr="008823CD">
        <w:rPr>
          <w:rFonts w:ascii="Alef" w:hAnsi="Alef" w:cs="Alef" w:hint="eastAsia"/>
          <w:sz w:val="22"/>
          <w:szCs w:val="22"/>
          <w:rtl/>
        </w:rPr>
        <w:t>של</w:t>
      </w:r>
      <w:r w:rsidR="00CB0613" w:rsidRPr="008823CD">
        <w:rPr>
          <w:rFonts w:ascii="Alef" w:hAnsi="Alef" w:cs="Alef"/>
          <w:sz w:val="22"/>
          <w:szCs w:val="22"/>
          <w:rtl/>
        </w:rPr>
        <w:t xml:space="preserve"> </w:t>
      </w:r>
      <w:r w:rsidR="00CB0613" w:rsidRPr="008823CD">
        <w:rPr>
          <w:rFonts w:ascii="Alef" w:hAnsi="Alef" w:cs="Alef" w:hint="eastAsia"/>
          <w:sz w:val="22"/>
          <w:szCs w:val="22"/>
          <w:rtl/>
        </w:rPr>
        <w:t>יישום</w:t>
      </w:r>
      <w:r w:rsidR="00CB0613" w:rsidRPr="008823CD">
        <w:rPr>
          <w:rFonts w:ascii="Alef" w:hAnsi="Alef" w:cs="Alef"/>
          <w:sz w:val="22"/>
          <w:szCs w:val="22"/>
          <w:rtl/>
        </w:rPr>
        <w:t xml:space="preserve"> </w:t>
      </w:r>
      <w:r w:rsidR="00CB0613" w:rsidRPr="008823CD">
        <w:rPr>
          <w:rFonts w:ascii="Alef" w:hAnsi="Alef" w:cs="Alef" w:hint="eastAsia"/>
          <w:sz w:val="22"/>
          <w:szCs w:val="22"/>
          <w:rtl/>
        </w:rPr>
        <w:t>ההצעה</w:t>
      </w:r>
      <w:r w:rsidR="00CB0613" w:rsidRPr="008823CD">
        <w:rPr>
          <w:rFonts w:ascii="Alef" w:hAnsi="Alef" w:cs="Alef"/>
          <w:sz w:val="22"/>
          <w:szCs w:val="22"/>
          <w:rtl/>
        </w:rPr>
        <w:t xml:space="preserve"> </w:t>
      </w:r>
      <w:r w:rsidR="00CB0613" w:rsidRPr="008823CD">
        <w:rPr>
          <w:rFonts w:ascii="Alef" w:hAnsi="Alef" w:cs="Alef" w:hint="eastAsia"/>
          <w:sz w:val="22"/>
          <w:szCs w:val="22"/>
          <w:rtl/>
        </w:rPr>
        <w:t>לעבור</w:t>
      </w:r>
      <w:r w:rsidR="00CB0613" w:rsidRPr="008823CD">
        <w:rPr>
          <w:rFonts w:ascii="Alef" w:hAnsi="Alef" w:cs="Alef"/>
          <w:sz w:val="22"/>
          <w:szCs w:val="22"/>
          <w:rtl/>
        </w:rPr>
        <w:t xml:space="preserve"> </w:t>
      </w:r>
      <w:r w:rsidR="00CB0613" w:rsidRPr="008823CD">
        <w:rPr>
          <w:rFonts w:ascii="Alef" w:hAnsi="Alef" w:cs="Alef" w:hint="eastAsia"/>
          <w:sz w:val="22"/>
          <w:szCs w:val="22"/>
          <w:rtl/>
        </w:rPr>
        <w:t>לאכיפה</w:t>
      </w:r>
      <w:r w:rsidR="00CB0613" w:rsidRPr="008823CD">
        <w:rPr>
          <w:rFonts w:ascii="Alef" w:hAnsi="Alef" w:cs="Alef"/>
          <w:sz w:val="22"/>
          <w:szCs w:val="22"/>
          <w:rtl/>
        </w:rPr>
        <w:t xml:space="preserve"> </w:t>
      </w:r>
      <w:r w:rsidR="00CB0613" w:rsidRPr="008823CD">
        <w:rPr>
          <w:rFonts w:ascii="Alef" w:hAnsi="Alef" w:cs="Alef" w:hint="eastAsia"/>
          <w:sz w:val="22"/>
          <w:szCs w:val="22"/>
          <w:rtl/>
        </w:rPr>
        <w:t>בשווקים</w:t>
      </w:r>
      <w:r w:rsidR="00CB0613" w:rsidRPr="008823CD">
        <w:rPr>
          <w:rFonts w:ascii="Alef" w:hAnsi="Alef" w:cs="Alef"/>
          <w:sz w:val="22"/>
          <w:szCs w:val="22"/>
          <w:rtl/>
        </w:rPr>
        <w:t xml:space="preserve"> </w:t>
      </w:r>
      <w:r w:rsidR="00CB0613" w:rsidRPr="008823CD">
        <w:rPr>
          <w:rFonts w:ascii="Alef" w:hAnsi="Alef" w:cs="Alef" w:hint="eastAsia"/>
          <w:sz w:val="22"/>
          <w:szCs w:val="22"/>
          <w:rtl/>
        </w:rPr>
        <w:t>חלף</w:t>
      </w:r>
      <w:r w:rsidR="00CB0613" w:rsidRPr="008823CD">
        <w:rPr>
          <w:rFonts w:ascii="Alef" w:hAnsi="Alef" w:cs="Alef"/>
          <w:sz w:val="22"/>
          <w:szCs w:val="22"/>
          <w:rtl/>
        </w:rPr>
        <w:t xml:space="preserve"> </w:t>
      </w:r>
      <w:r w:rsidR="00CB0613" w:rsidRPr="008823CD">
        <w:rPr>
          <w:rFonts w:ascii="Alef" w:hAnsi="Alef" w:cs="Alef" w:hint="eastAsia"/>
          <w:sz w:val="22"/>
          <w:szCs w:val="22"/>
          <w:rtl/>
        </w:rPr>
        <w:t>אכיפה</w:t>
      </w:r>
      <w:r w:rsidR="00CB0613" w:rsidRPr="008823CD">
        <w:rPr>
          <w:rFonts w:ascii="Alef" w:hAnsi="Alef" w:cs="Alef"/>
          <w:sz w:val="22"/>
          <w:szCs w:val="22"/>
          <w:rtl/>
        </w:rPr>
        <w:t xml:space="preserve"> </w:t>
      </w:r>
      <w:r w:rsidR="00CB0613" w:rsidRPr="008823CD">
        <w:rPr>
          <w:rFonts w:ascii="Alef" w:hAnsi="Alef" w:cs="Alef" w:hint="eastAsia"/>
          <w:sz w:val="22"/>
          <w:szCs w:val="22"/>
          <w:rtl/>
        </w:rPr>
        <w:t>בשלב</w:t>
      </w:r>
      <w:r w:rsidR="00CB0613" w:rsidRPr="008823CD">
        <w:rPr>
          <w:rFonts w:ascii="Alef" w:hAnsi="Alef" w:cs="Alef"/>
          <w:sz w:val="22"/>
          <w:szCs w:val="22"/>
          <w:rtl/>
        </w:rPr>
        <w:t xml:space="preserve"> </w:t>
      </w:r>
      <w:r w:rsidR="00CB0613" w:rsidRPr="008823CD">
        <w:rPr>
          <w:rFonts w:ascii="Alef" w:hAnsi="Alef" w:cs="Alef" w:hint="eastAsia"/>
          <w:sz w:val="22"/>
          <w:szCs w:val="22"/>
          <w:rtl/>
        </w:rPr>
        <w:t>הייבוא</w:t>
      </w:r>
      <w:r w:rsidR="009D6931">
        <w:rPr>
          <w:rFonts w:ascii="Alef" w:hAnsi="Alef" w:cs="Alef" w:hint="cs"/>
          <w:sz w:val="22"/>
          <w:szCs w:val="22"/>
          <w:rtl/>
        </w:rPr>
        <w:t xml:space="preserve"> ובתוכה עלות חיזוק מערך אכיפה</w:t>
      </w:r>
      <w:r w:rsidR="00CB0613" w:rsidRPr="008823CD">
        <w:rPr>
          <w:rFonts w:ascii="Alef" w:hAnsi="Alef" w:cs="Alef"/>
          <w:sz w:val="22"/>
          <w:szCs w:val="22"/>
          <w:rtl/>
        </w:rPr>
        <w:t xml:space="preserve">. </w:t>
      </w:r>
    </w:p>
    <w:p w14:paraId="3DA1E5CE" w14:textId="06F9F0B9" w:rsidR="00074A3F" w:rsidRPr="00A26C51" w:rsidRDefault="00074A3F" w:rsidP="00FE3063">
      <w:pPr>
        <w:pStyle w:val="null"/>
        <w:bidi/>
        <w:spacing w:before="0" w:beforeAutospacing="0" w:after="0" w:afterAutospacing="0" w:line="276" w:lineRule="auto"/>
        <w:jc w:val="both"/>
        <w:rPr>
          <w:rFonts w:ascii="Alef" w:hAnsi="Alef" w:cs="Alef"/>
        </w:rPr>
      </w:pPr>
    </w:p>
    <w:p w14:paraId="70A7DAE2" w14:textId="02B941C9" w:rsidR="007E1F43" w:rsidRDefault="002B24CF" w:rsidP="00714390">
      <w:pPr>
        <w:pStyle w:val="null"/>
        <w:bidi/>
        <w:spacing w:before="0" w:beforeAutospacing="0" w:after="0" w:afterAutospacing="0" w:line="276" w:lineRule="auto"/>
        <w:jc w:val="both"/>
        <w:rPr>
          <w:rFonts w:ascii="Alef" w:hAnsi="Alef" w:cs="Alef"/>
          <w:rtl/>
        </w:rPr>
      </w:pPr>
      <w:r>
        <w:rPr>
          <w:rFonts w:ascii="Alef" w:hAnsi="Alef" w:cs="Alef" w:hint="cs"/>
          <w:sz w:val="22"/>
          <w:szCs w:val="22"/>
          <w:rtl/>
        </w:rPr>
        <w:t xml:space="preserve">ביחס להערות </w:t>
      </w:r>
      <w:r w:rsidR="003C0C50">
        <w:rPr>
          <w:rFonts w:ascii="Alef" w:hAnsi="Alef" w:cs="Alef" w:hint="cs"/>
          <w:sz w:val="22"/>
          <w:szCs w:val="22"/>
          <w:rtl/>
        </w:rPr>
        <w:t>אלו נדגיש ש</w:t>
      </w:r>
      <w:r w:rsidR="002C00CE">
        <w:rPr>
          <w:rFonts w:ascii="Alef" w:hAnsi="Alef" w:cs="Alef" w:hint="cs"/>
          <w:sz w:val="22"/>
          <w:szCs w:val="22"/>
          <w:rtl/>
        </w:rPr>
        <w:t>רשות התחרות מכירה ב</w:t>
      </w:r>
      <w:r w:rsidR="007A2A80">
        <w:rPr>
          <w:rFonts w:ascii="Alef" w:hAnsi="Alef" w:cs="Alef" w:hint="cs"/>
          <w:sz w:val="22"/>
          <w:szCs w:val="22"/>
          <w:rtl/>
        </w:rPr>
        <w:t>צורך בתקינת מוצרים</w:t>
      </w:r>
      <w:r w:rsidR="002A0528">
        <w:rPr>
          <w:rFonts w:ascii="Alef" w:hAnsi="Alef" w:cs="Alef" w:hint="cs"/>
          <w:sz w:val="22"/>
          <w:szCs w:val="22"/>
          <w:rtl/>
        </w:rPr>
        <w:t>, בה</w:t>
      </w:r>
      <w:r w:rsidR="00F91F3C">
        <w:rPr>
          <w:rFonts w:ascii="Alef" w:hAnsi="Alef" w:cs="Alef" w:hint="cs"/>
          <w:sz w:val="22"/>
          <w:szCs w:val="22"/>
          <w:rtl/>
        </w:rPr>
        <w:t xml:space="preserve">בטחת עמידתם </w:t>
      </w:r>
      <w:r w:rsidR="003C0C50">
        <w:rPr>
          <w:rFonts w:ascii="Alef" w:hAnsi="Alef" w:cs="Alef" w:hint="cs"/>
          <w:sz w:val="22"/>
          <w:szCs w:val="22"/>
          <w:rtl/>
        </w:rPr>
        <w:t>של המוצרים בתק</w:t>
      </w:r>
      <w:r w:rsidR="00FA6917">
        <w:rPr>
          <w:rFonts w:ascii="Alef" w:hAnsi="Alef" w:cs="Alef" w:hint="cs"/>
          <w:sz w:val="22"/>
          <w:szCs w:val="22"/>
          <w:rtl/>
        </w:rPr>
        <w:t>ינה</w:t>
      </w:r>
      <w:r w:rsidR="002A0528">
        <w:rPr>
          <w:rFonts w:ascii="Alef" w:hAnsi="Alef" w:cs="Alef" w:hint="cs"/>
          <w:sz w:val="22"/>
          <w:szCs w:val="22"/>
          <w:rtl/>
        </w:rPr>
        <w:t xml:space="preserve"> שנקבעה להם </w:t>
      </w:r>
      <w:r w:rsidR="002C00CE">
        <w:rPr>
          <w:rFonts w:ascii="Alef" w:hAnsi="Alef" w:cs="Alef" w:hint="cs"/>
          <w:sz w:val="22"/>
          <w:szCs w:val="22"/>
          <w:rtl/>
        </w:rPr>
        <w:t>ובתפקיד החשוב של תקינה ל</w:t>
      </w:r>
      <w:r w:rsidR="009E412A">
        <w:rPr>
          <w:rFonts w:ascii="Alef" w:hAnsi="Alef" w:cs="Alef" w:hint="cs"/>
          <w:sz w:val="22"/>
          <w:szCs w:val="22"/>
          <w:rtl/>
        </w:rPr>
        <w:t>צורך</w:t>
      </w:r>
      <w:r w:rsidR="002C00CE">
        <w:rPr>
          <w:rFonts w:ascii="Alef" w:hAnsi="Alef" w:cs="Alef" w:hint="cs"/>
          <w:sz w:val="22"/>
          <w:szCs w:val="22"/>
          <w:rtl/>
        </w:rPr>
        <w:t xml:space="preserve"> </w:t>
      </w:r>
      <w:r w:rsidR="007E1F43">
        <w:rPr>
          <w:rFonts w:ascii="Alef" w:hAnsi="Alef" w:cs="Alef" w:hint="cs"/>
          <w:sz w:val="22"/>
          <w:szCs w:val="22"/>
          <w:rtl/>
        </w:rPr>
        <w:t>שמיר</w:t>
      </w:r>
      <w:r w:rsidR="002C00CE">
        <w:rPr>
          <w:rFonts w:ascii="Alef" w:hAnsi="Alef" w:cs="Alef" w:hint="cs"/>
          <w:sz w:val="22"/>
          <w:szCs w:val="22"/>
          <w:rtl/>
        </w:rPr>
        <w:t>ה</w:t>
      </w:r>
      <w:r w:rsidR="007E1F43">
        <w:rPr>
          <w:rFonts w:ascii="Alef" w:hAnsi="Alef" w:cs="Alef" w:hint="cs"/>
          <w:sz w:val="22"/>
          <w:szCs w:val="22"/>
          <w:rtl/>
        </w:rPr>
        <w:t xml:space="preserve"> </w:t>
      </w:r>
      <w:r w:rsidR="002C00CE">
        <w:rPr>
          <w:rFonts w:ascii="Alef" w:hAnsi="Alef" w:cs="Alef" w:hint="cs"/>
          <w:sz w:val="22"/>
          <w:szCs w:val="22"/>
          <w:rtl/>
        </w:rPr>
        <w:t xml:space="preserve">על </w:t>
      </w:r>
      <w:r w:rsidR="007E1F43">
        <w:rPr>
          <w:rFonts w:ascii="Alef" w:hAnsi="Alef" w:cs="Alef" w:hint="cs"/>
          <w:sz w:val="22"/>
          <w:szCs w:val="22"/>
          <w:rtl/>
        </w:rPr>
        <w:t xml:space="preserve">בטיחות ובריאות הציבור. </w:t>
      </w:r>
      <w:r w:rsidR="00720824">
        <w:rPr>
          <w:rFonts w:ascii="Alef" w:hAnsi="Alef" w:cs="Alef" w:hint="cs"/>
          <w:sz w:val="22"/>
          <w:szCs w:val="22"/>
          <w:rtl/>
        </w:rPr>
        <w:t xml:space="preserve">עניינו של </w:t>
      </w:r>
      <w:r w:rsidR="007E1F43">
        <w:rPr>
          <w:rFonts w:ascii="Alef" w:hAnsi="Alef" w:cs="Alef" w:hint="cs"/>
          <w:sz w:val="22"/>
          <w:szCs w:val="22"/>
          <w:rtl/>
        </w:rPr>
        <w:t xml:space="preserve">מסמך </w:t>
      </w:r>
      <w:r w:rsidR="00FA6917">
        <w:rPr>
          <w:rFonts w:ascii="Alef" w:hAnsi="Alef" w:cs="Alef" w:hint="cs"/>
          <w:sz w:val="22"/>
          <w:szCs w:val="22"/>
          <w:rtl/>
        </w:rPr>
        <w:t xml:space="preserve">זה </w:t>
      </w:r>
      <w:r w:rsidR="007E1F43">
        <w:rPr>
          <w:rFonts w:ascii="Alef" w:hAnsi="Alef" w:cs="Alef" w:hint="cs"/>
          <w:sz w:val="22"/>
          <w:szCs w:val="22"/>
          <w:rtl/>
        </w:rPr>
        <w:t>ה</w:t>
      </w:r>
      <w:r w:rsidR="00720824">
        <w:rPr>
          <w:rFonts w:ascii="Alef" w:hAnsi="Alef" w:cs="Alef" w:hint="cs"/>
          <w:sz w:val="22"/>
          <w:szCs w:val="22"/>
          <w:rtl/>
        </w:rPr>
        <w:t xml:space="preserve">וא באופן בו מנוהל הסיכון </w:t>
      </w:r>
      <w:r w:rsidR="002A0528">
        <w:rPr>
          <w:rFonts w:ascii="Alef" w:hAnsi="Alef" w:cs="Alef" w:hint="cs"/>
          <w:sz w:val="22"/>
          <w:szCs w:val="22"/>
          <w:rtl/>
        </w:rPr>
        <w:t>של מוצרים פגומים בישראל ובשאלות מהי</w:t>
      </w:r>
      <w:r w:rsidR="007E1F43">
        <w:rPr>
          <w:rFonts w:ascii="Alef" w:hAnsi="Alef" w:cs="Alef" w:hint="cs"/>
          <w:sz w:val="22"/>
          <w:szCs w:val="22"/>
          <w:rtl/>
        </w:rPr>
        <w:t xml:space="preserve"> הדרך היעילה ביותר לוודא שטובין המיובאים לישראל אכן עומדים בתקנים הנדרשים מהם והאם </w:t>
      </w:r>
      <w:r w:rsidR="00A30328">
        <w:rPr>
          <w:rFonts w:ascii="Alef" w:hAnsi="Alef" w:cs="Alef" w:hint="cs"/>
          <w:sz w:val="22"/>
          <w:szCs w:val="22"/>
          <w:rtl/>
        </w:rPr>
        <w:t>ניתן ל</w:t>
      </w:r>
      <w:r w:rsidR="007E1F43">
        <w:rPr>
          <w:rFonts w:ascii="Alef" w:hAnsi="Alef" w:cs="Alef" w:hint="cs"/>
          <w:sz w:val="22"/>
          <w:szCs w:val="22"/>
          <w:rtl/>
        </w:rPr>
        <w:t xml:space="preserve">צמצם </w:t>
      </w:r>
      <w:r w:rsidR="00A30328">
        <w:rPr>
          <w:rFonts w:ascii="Alef" w:hAnsi="Alef" w:cs="Alef" w:hint="cs"/>
          <w:sz w:val="22"/>
          <w:szCs w:val="22"/>
          <w:rtl/>
        </w:rPr>
        <w:t xml:space="preserve">את ההשפעות השליליות שיש למשטר האכיפה הנוכחי על התחרות </w:t>
      </w:r>
      <w:r w:rsidR="002A0528">
        <w:rPr>
          <w:rFonts w:ascii="Alef" w:hAnsi="Alef" w:cs="Alef" w:hint="cs"/>
          <w:sz w:val="22"/>
          <w:szCs w:val="22"/>
          <w:rtl/>
        </w:rPr>
        <w:t xml:space="preserve">ועל יוקר המחיה </w:t>
      </w:r>
      <w:r w:rsidR="00A30328">
        <w:rPr>
          <w:rFonts w:ascii="Alef" w:hAnsi="Alef" w:cs="Alef" w:hint="cs"/>
          <w:sz w:val="22"/>
          <w:szCs w:val="22"/>
          <w:rtl/>
        </w:rPr>
        <w:t>בישראל.</w:t>
      </w:r>
    </w:p>
    <w:p w14:paraId="551CE147" w14:textId="181D80E2" w:rsidR="00A26C51" w:rsidRPr="00FE3063" w:rsidRDefault="00466DC6" w:rsidP="00714390">
      <w:pPr>
        <w:pStyle w:val="null"/>
        <w:bidi/>
        <w:spacing w:before="0" w:beforeAutospacing="0" w:after="0" w:afterAutospacing="0" w:line="276" w:lineRule="auto"/>
        <w:jc w:val="both"/>
        <w:rPr>
          <w:rFonts w:ascii="Alef" w:hAnsi="Alef" w:cs="Alef"/>
          <w:sz w:val="22"/>
          <w:szCs w:val="22"/>
          <w:rtl/>
        </w:rPr>
      </w:pPr>
      <w:r>
        <w:rPr>
          <w:rFonts w:ascii="Alef" w:hAnsi="Alef" w:cs="Alef" w:hint="cs"/>
          <w:sz w:val="22"/>
          <w:szCs w:val="22"/>
          <w:rtl/>
        </w:rPr>
        <w:t xml:space="preserve">שיטת אכיפה המסתמכת על אכיפה בדיעבד חלף אכיפה </w:t>
      </w:r>
      <w:r w:rsidR="00953EA3">
        <w:rPr>
          <w:rFonts w:ascii="Alef" w:hAnsi="Alef" w:cs="Alef" w:hint="cs"/>
          <w:sz w:val="22"/>
          <w:szCs w:val="22"/>
          <w:rtl/>
        </w:rPr>
        <w:t>מראש</w:t>
      </w:r>
      <w:r>
        <w:rPr>
          <w:rFonts w:ascii="Alef" w:hAnsi="Alef" w:cs="Alef" w:hint="cs"/>
          <w:sz w:val="22"/>
          <w:szCs w:val="22"/>
          <w:rtl/>
        </w:rPr>
        <w:t xml:space="preserve"> מקובלת בשווקים מפותחים כדוגמת מדינות האיחוד האירופי וארה"ב ולו רק בשל העובדה הזאת, ראוי לקיים דיון ענייני בסוגיה. רשות התחרות סבורה כי על דיון זה להיות מבוסס עובדות, </w:t>
      </w:r>
      <w:r w:rsidR="005622D3">
        <w:rPr>
          <w:rFonts w:ascii="Alef" w:hAnsi="Alef" w:cs="Alef" w:hint="cs"/>
          <w:rtl/>
        </w:rPr>
        <w:t>וכי</w:t>
      </w:r>
      <w:r w:rsidR="00A30328">
        <w:rPr>
          <w:rFonts w:ascii="Alef" w:hAnsi="Alef" w:cs="Alef" w:hint="cs"/>
          <w:sz w:val="22"/>
          <w:szCs w:val="22"/>
          <w:rtl/>
        </w:rPr>
        <w:t xml:space="preserve"> </w:t>
      </w:r>
      <w:r w:rsidR="00A26C51">
        <w:rPr>
          <w:rFonts w:ascii="Alef" w:hAnsi="Alef" w:cs="Alef" w:hint="cs"/>
          <w:sz w:val="22"/>
          <w:szCs w:val="22"/>
          <w:rtl/>
        </w:rPr>
        <w:t xml:space="preserve">לא </w:t>
      </w:r>
      <w:r w:rsidR="00A30328">
        <w:rPr>
          <w:rFonts w:ascii="Alef" w:hAnsi="Alef" w:cs="Alef" w:hint="cs"/>
          <w:sz w:val="22"/>
          <w:szCs w:val="22"/>
          <w:rtl/>
        </w:rPr>
        <w:t>נכון יהיה ל</w:t>
      </w:r>
      <w:r w:rsidR="00953EA3">
        <w:rPr>
          <w:rFonts w:ascii="Alef" w:hAnsi="Alef" w:cs="Alef" w:hint="cs"/>
          <w:sz w:val="22"/>
          <w:szCs w:val="22"/>
          <w:rtl/>
        </w:rPr>
        <w:t>שלול</w:t>
      </w:r>
      <w:r w:rsidR="00327680">
        <w:rPr>
          <w:rFonts w:ascii="Alef" w:hAnsi="Alef" w:cs="Alef" w:hint="cs"/>
          <w:sz w:val="22"/>
          <w:szCs w:val="22"/>
          <w:rtl/>
        </w:rPr>
        <w:t xml:space="preserve"> באופן גורף</w:t>
      </w:r>
      <w:r w:rsidR="00A30328">
        <w:rPr>
          <w:rFonts w:ascii="Alef" w:hAnsi="Alef" w:cs="Alef" w:hint="cs"/>
          <w:sz w:val="22"/>
          <w:szCs w:val="22"/>
          <w:rtl/>
        </w:rPr>
        <w:t xml:space="preserve"> כל שינוי </w:t>
      </w:r>
      <w:r w:rsidR="00327680">
        <w:rPr>
          <w:rFonts w:ascii="Alef" w:hAnsi="Alef" w:cs="Alef" w:hint="cs"/>
          <w:sz w:val="22"/>
          <w:szCs w:val="22"/>
          <w:rtl/>
        </w:rPr>
        <w:t>מוצע</w:t>
      </w:r>
      <w:r w:rsidR="005622D3">
        <w:rPr>
          <w:rFonts w:ascii="Alef" w:hAnsi="Alef" w:cs="Alef" w:hint="cs"/>
          <w:sz w:val="22"/>
          <w:szCs w:val="22"/>
          <w:rtl/>
        </w:rPr>
        <w:t xml:space="preserve"> </w:t>
      </w:r>
      <w:r w:rsidR="00327680">
        <w:rPr>
          <w:rFonts w:ascii="Alef" w:hAnsi="Alef" w:cs="Alef" w:hint="cs"/>
          <w:sz w:val="22"/>
          <w:szCs w:val="22"/>
          <w:rtl/>
        </w:rPr>
        <w:t>ב</w:t>
      </w:r>
      <w:r w:rsidR="00A30328">
        <w:rPr>
          <w:rFonts w:ascii="Alef" w:hAnsi="Alef" w:cs="Alef" w:hint="cs"/>
          <w:sz w:val="22"/>
          <w:szCs w:val="22"/>
          <w:rtl/>
        </w:rPr>
        <w:t>מצב הקיים</w:t>
      </w:r>
      <w:r w:rsidR="00327680">
        <w:rPr>
          <w:rFonts w:ascii="Alef" w:hAnsi="Alef" w:cs="Alef" w:hint="cs"/>
          <w:sz w:val="22"/>
          <w:szCs w:val="22"/>
          <w:rtl/>
        </w:rPr>
        <w:t>,</w:t>
      </w:r>
      <w:r w:rsidR="00A30328">
        <w:rPr>
          <w:rFonts w:ascii="Alef" w:hAnsi="Alef" w:cs="Alef" w:hint="cs"/>
          <w:sz w:val="22"/>
          <w:szCs w:val="22"/>
          <w:rtl/>
        </w:rPr>
        <w:t xml:space="preserve"> </w:t>
      </w:r>
      <w:r w:rsidR="005622D3">
        <w:rPr>
          <w:rFonts w:ascii="Alef" w:hAnsi="Alef" w:cs="Alef" w:hint="cs"/>
          <w:sz w:val="22"/>
          <w:szCs w:val="22"/>
          <w:rtl/>
        </w:rPr>
        <w:t xml:space="preserve">על </w:t>
      </w:r>
      <w:r w:rsidR="00327680">
        <w:rPr>
          <w:rFonts w:ascii="Alef" w:hAnsi="Alef" w:cs="Alef" w:hint="cs"/>
          <w:sz w:val="22"/>
          <w:szCs w:val="22"/>
          <w:rtl/>
        </w:rPr>
        <w:t xml:space="preserve">בסיס </w:t>
      </w:r>
      <w:r w:rsidR="005622D3">
        <w:rPr>
          <w:rFonts w:ascii="Alef" w:hAnsi="Alef" w:cs="Alef" w:hint="cs"/>
          <w:sz w:val="22"/>
          <w:szCs w:val="22"/>
          <w:rtl/>
        </w:rPr>
        <w:t>הנחה לפיה כל שינוי במשטר האכיפה והתקרבות למשטר הנהוג במדינות מפותחות בעולם יגרור תרחישי נזק קיצוניים</w:t>
      </w:r>
      <w:r w:rsidR="00A30328">
        <w:rPr>
          <w:rFonts w:ascii="Alef" w:hAnsi="Alef" w:cs="Alef" w:hint="cs"/>
          <w:sz w:val="22"/>
          <w:szCs w:val="22"/>
          <w:rtl/>
        </w:rPr>
        <w:t xml:space="preserve">. </w:t>
      </w:r>
      <w:r w:rsidR="005622D3">
        <w:rPr>
          <w:rFonts w:ascii="Alef" w:hAnsi="Alef" w:cs="Alef" w:hint="cs"/>
          <w:sz w:val="22"/>
          <w:szCs w:val="22"/>
          <w:rtl/>
        </w:rPr>
        <w:t xml:space="preserve">כמו כן, </w:t>
      </w:r>
      <w:r w:rsidR="00327680">
        <w:rPr>
          <w:rFonts w:ascii="Alef" w:hAnsi="Alef" w:cs="Alef" w:hint="cs"/>
          <w:sz w:val="22"/>
          <w:szCs w:val="22"/>
          <w:rtl/>
        </w:rPr>
        <w:t xml:space="preserve">רשות התחרות סבורה כי על הכללים הרגולטוריים להיות מבוססי סיכון ושאין מקום להתייחס </w:t>
      </w:r>
      <w:r w:rsidR="00A30328">
        <w:rPr>
          <w:rFonts w:ascii="Alef" w:hAnsi="Alef" w:cs="Alef" w:hint="cs"/>
          <w:sz w:val="22"/>
          <w:szCs w:val="22"/>
          <w:rtl/>
        </w:rPr>
        <w:t xml:space="preserve">כל התקנים </w:t>
      </w:r>
      <w:r w:rsidR="00A30328" w:rsidRPr="00FE3063">
        <w:rPr>
          <w:rFonts w:ascii="Alef" w:hAnsi="Alef" w:cs="Alef" w:hint="cs"/>
          <w:sz w:val="22"/>
          <w:szCs w:val="22"/>
          <w:rtl/>
        </w:rPr>
        <w:t xml:space="preserve">הכלולים בקבוצה 1 </w:t>
      </w:r>
      <w:r w:rsidR="00327680" w:rsidRPr="00FE3063">
        <w:rPr>
          <w:rFonts w:ascii="Alef" w:hAnsi="Alef" w:cs="Alef" w:hint="cs"/>
          <w:sz w:val="22"/>
          <w:szCs w:val="22"/>
          <w:rtl/>
        </w:rPr>
        <w:t>כמוצרים</w:t>
      </w:r>
      <w:r w:rsidR="00A30328" w:rsidRPr="00FE3063">
        <w:rPr>
          <w:rFonts w:ascii="Alef" w:hAnsi="Alef" w:cs="Alef" w:hint="cs"/>
          <w:sz w:val="22"/>
          <w:szCs w:val="22"/>
          <w:rtl/>
        </w:rPr>
        <w:t xml:space="preserve"> </w:t>
      </w:r>
      <w:r w:rsidR="00327680" w:rsidRPr="00FE3063">
        <w:rPr>
          <w:rFonts w:ascii="Alef" w:hAnsi="Alef" w:cs="Alef" w:hint="cs"/>
          <w:sz w:val="22"/>
          <w:szCs w:val="22"/>
          <w:rtl/>
        </w:rPr>
        <w:t>ה</w:t>
      </w:r>
      <w:r w:rsidR="00A30328" w:rsidRPr="00FE3063">
        <w:rPr>
          <w:rFonts w:ascii="Alef" w:hAnsi="Alef" w:cs="Alef" w:hint="cs"/>
          <w:sz w:val="22"/>
          <w:szCs w:val="22"/>
          <w:rtl/>
        </w:rPr>
        <w:t xml:space="preserve">מציבים סיכון גבוה </w:t>
      </w:r>
      <w:r w:rsidR="00A1287E" w:rsidRPr="00FE3063">
        <w:rPr>
          <w:rFonts w:ascii="Alef" w:hAnsi="Alef" w:cs="Alef" w:hint="cs"/>
          <w:sz w:val="22"/>
          <w:szCs w:val="22"/>
          <w:rtl/>
        </w:rPr>
        <w:t>באותה המידה</w:t>
      </w:r>
      <w:r w:rsidR="00327680" w:rsidRPr="00FE3063">
        <w:rPr>
          <w:rFonts w:ascii="Alef" w:hAnsi="Alef" w:cs="Alef" w:hint="cs"/>
          <w:sz w:val="22"/>
          <w:szCs w:val="22"/>
          <w:rtl/>
        </w:rPr>
        <w:t>.</w:t>
      </w:r>
      <w:r w:rsidR="00A30328" w:rsidRPr="00FE3063">
        <w:rPr>
          <w:rFonts w:ascii="Alef" w:hAnsi="Alef" w:cs="Alef" w:hint="cs"/>
          <w:sz w:val="22"/>
          <w:szCs w:val="22"/>
          <w:rtl/>
        </w:rPr>
        <w:t xml:space="preserve"> </w:t>
      </w:r>
    </w:p>
    <w:p w14:paraId="58D48BBA" w14:textId="1AD2E83A" w:rsidR="00A1287E" w:rsidRDefault="00C260E6" w:rsidP="00E0510D">
      <w:pPr>
        <w:pStyle w:val="null"/>
        <w:bidi/>
        <w:spacing w:before="0" w:beforeAutospacing="0" w:after="0" w:afterAutospacing="0" w:line="276" w:lineRule="auto"/>
        <w:jc w:val="both"/>
        <w:rPr>
          <w:rFonts w:ascii="Alef" w:hAnsi="Alef" w:cs="Alef"/>
          <w:rtl/>
        </w:rPr>
      </w:pPr>
      <w:r w:rsidRPr="00FE3063">
        <w:rPr>
          <w:rFonts w:ascii="Alef" w:hAnsi="Alef" w:cs="Alef" w:hint="cs"/>
          <w:sz w:val="22"/>
          <w:szCs w:val="22"/>
          <w:rtl/>
        </w:rPr>
        <w:t xml:space="preserve">באשר להתייחסות לעלות חיזוק מערך האכיפה, רשות התחרות אכן סבורה שמערך אכיפה יעיל ובעל כוח הרתעה הוא צעד משלים והכרחי למהלך המוצע </w:t>
      </w:r>
      <w:r w:rsidR="00C95C4D" w:rsidRPr="00FE3063">
        <w:rPr>
          <w:rFonts w:ascii="Alef" w:hAnsi="Alef" w:cs="Alef" w:hint="cs"/>
          <w:sz w:val="22"/>
          <w:szCs w:val="22"/>
          <w:rtl/>
        </w:rPr>
        <w:t>במסמך זה</w:t>
      </w:r>
      <w:r w:rsidRPr="00FE3063">
        <w:rPr>
          <w:rFonts w:ascii="Alef" w:hAnsi="Alef" w:cs="Alef" w:hint="cs"/>
          <w:sz w:val="22"/>
          <w:szCs w:val="22"/>
          <w:rtl/>
        </w:rPr>
        <w:t xml:space="preserve"> ומבינה שבני</w:t>
      </w:r>
      <w:r w:rsidR="00C42F63">
        <w:rPr>
          <w:rFonts w:ascii="Alef" w:hAnsi="Alef" w:cs="Alef" w:hint="cs"/>
          <w:sz w:val="22"/>
          <w:szCs w:val="22"/>
          <w:rtl/>
        </w:rPr>
        <w:t>י</w:t>
      </w:r>
      <w:r w:rsidRPr="00FE3063">
        <w:rPr>
          <w:rFonts w:ascii="Alef" w:hAnsi="Alef" w:cs="Alef" w:hint="cs"/>
          <w:sz w:val="22"/>
          <w:szCs w:val="22"/>
          <w:rtl/>
        </w:rPr>
        <w:t>ה של מערך מעין זה כרוכה בעלויות.</w:t>
      </w:r>
      <w:r w:rsidR="00953EA3" w:rsidRPr="00FE3063">
        <w:rPr>
          <w:rFonts w:ascii="Alef" w:hAnsi="Alef" w:cs="Alef" w:hint="cs"/>
          <w:sz w:val="22"/>
          <w:szCs w:val="22"/>
          <w:rtl/>
        </w:rPr>
        <w:t xml:space="preserve"> </w:t>
      </w:r>
      <w:r w:rsidR="009E412A" w:rsidRPr="00FE3063">
        <w:rPr>
          <w:rFonts w:ascii="Alef" w:hAnsi="Alef" w:cs="Alef" w:hint="cs"/>
          <w:sz w:val="22"/>
          <w:szCs w:val="22"/>
          <w:rtl/>
        </w:rPr>
        <w:t>מערך</w:t>
      </w:r>
      <w:r w:rsidR="00953EA3" w:rsidRPr="00FE3063">
        <w:rPr>
          <w:rFonts w:ascii="Alef" w:hAnsi="Alef" w:cs="Alef" w:hint="cs"/>
          <w:sz w:val="22"/>
          <w:szCs w:val="22"/>
          <w:rtl/>
        </w:rPr>
        <w:t xml:space="preserve"> אכיפה כזה יכ</w:t>
      </w:r>
      <w:r w:rsidR="00C95C4D" w:rsidRPr="00FE3063">
        <w:rPr>
          <w:rFonts w:ascii="Alef" w:hAnsi="Alef" w:cs="Alef" w:hint="cs"/>
          <w:sz w:val="22"/>
          <w:szCs w:val="22"/>
          <w:rtl/>
        </w:rPr>
        <w:t>ול להבנות במגוון של דרכים שונות, למשל בהיבטי היקף כוח האדם וגודל הסנקציות שיוטלו על מפרים, ו</w:t>
      </w:r>
      <w:r w:rsidR="009E412A" w:rsidRPr="00FE3063">
        <w:rPr>
          <w:rFonts w:ascii="Alef" w:hAnsi="Alef" w:cs="Alef" w:hint="cs"/>
          <w:sz w:val="22"/>
          <w:szCs w:val="22"/>
          <w:rtl/>
        </w:rPr>
        <w:t xml:space="preserve">מסמך זה אינו בא לקבוע מהי הדרך היעילה </w:t>
      </w:r>
      <w:proofErr w:type="spellStart"/>
      <w:r w:rsidR="009E412A" w:rsidRPr="00FE3063">
        <w:rPr>
          <w:rFonts w:ascii="Alef" w:hAnsi="Alef" w:cs="Alef" w:hint="cs"/>
          <w:sz w:val="22"/>
          <w:szCs w:val="22"/>
          <w:rtl/>
        </w:rPr>
        <w:t>מביניהן</w:t>
      </w:r>
      <w:proofErr w:type="spellEnd"/>
      <w:r w:rsidR="001157EC" w:rsidRPr="00FE3063">
        <w:rPr>
          <w:rFonts w:ascii="Alef" w:hAnsi="Alef" w:cs="Alef" w:hint="cs"/>
          <w:sz w:val="22"/>
          <w:szCs w:val="22"/>
          <w:rtl/>
        </w:rPr>
        <w:t xml:space="preserve">, </w:t>
      </w:r>
      <w:r w:rsidR="009E412A" w:rsidRPr="00FE3063">
        <w:rPr>
          <w:rFonts w:ascii="Alef" w:hAnsi="Alef" w:cs="Alef" w:hint="cs"/>
          <w:sz w:val="22"/>
          <w:szCs w:val="22"/>
          <w:rtl/>
        </w:rPr>
        <w:t>מהו אומדן העלות הנדרשת</w:t>
      </w:r>
      <w:r w:rsidR="001157EC" w:rsidRPr="00FE3063">
        <w:rPr>
          <w:rFonts w:ascii="Alef" w:hAnsi="Alef" w:cs="Alef" w:hint="cs"/>
          <w:sz w:val="22"/>
          <w:szCs w:val="22"/>
          <w:rtl/>
        </w:rPr>
        <w:t xml:space="preserve"> ומה צפוי להיות היקף הקנסות שיופקדו לאוצר המדינה על ידי מפרים</w:t>
      </w:r>
      <w:r w:rsidR="009E412A" w:rsidRPr="00FE3063">
        <w:rPr>
          <w:rFonts w:ascii="Alef" w:hAnsi="Alef" w:cs="Alef" w:hint="cs"/>
          <w:sz w:val="22"/>
          <w:szCs w:val="22"/>
          <w:rtl/>
        </w:rPr>
        <w:t xml:space="preserve">. </w:t>
      </w:r>
      <w:r w:rsidR="001157EC" w:rsidRPr="00FE3063">
        <w:rPr>
          <w:rFonts w:ascii="Alef" w:hAnsi="Alef" w:cs="Alef" w:hint="cs"/>
          <w:sz w:val="22"/>
          <w:szCs w:val="22"/>
          <w:rtl/>
        </w:rPr>
        <w:t xml:space="preserve">בכל מקרה, </w:t>
      </w:r>
      <w:r w:rsidR="007D1C26" w:rsidRPr="00FE3063">
        <w:rPr>
          <w:rFonts w:ascii="Alef" w:hAnsi="Alef" w:cs="Alef" w:hint="cs"/>
          <w:sz w:val="22"/>
          <w:szCs w:val="22"/>
          <w:rtl/>
        </w:rPr>
        <w:t xml:space="preserve">וגם אם מהלך כזה יהיה כרוך בעלויות לקופת המדינה, </w:t>
      </w:r>
      <w:r w:rsidR="001157EC" w:rsidRPr="00FE3063">
        <w:rPr>
          <w:rFonts w:ascii="Alef" w:hAnsi="Alef" w:cs="Alef" w:hint="cs"/>
          <w:sz w:val="22"/>
          <w:szCs w:val="22"/>
          <w:rtl/>
        </w:rPr>
        <w:t xml:space="preserve">אנו סבורים </w:t>
      </w:r>
      <w:r w:rsidR="002C2FDC">
        <w:rPr>
          <w:rFonts w:ascii="Alef" w:hAnsi="Alef" w:cs="Alef" w:hint="cs"/>
          <w:sz w:val="22"/>
          <w:szCs w:val="22"/>
          <w:rtl/>
        </w:rPr>
        <w:t xml:space="preserve">שמערך האכיפה המוצע במסגרת המעבר למשטר של </w:t>
      </w:r>
      <w:r w:rsidR="002C2FDC">
        <w:rPr>
          <w:rFonts w:ascii="Alef" w:hAnsi="Alef" w:cs="Alef"/>
          <w:sz w:val="22"/>
          <w:szCs w:val="22"/>
        </w:rPr>
        <w:t>post market surveillance</w:t>
      </w:r>
      <w:r w:rsidR="00042F48" w:rsidRPr="00FE3063">
        <w:rPr>
          <w:rFonts w:ascii="Alef" w:hAnsi="Alef" w:cs="Alef" w:hint="cs"/>
          <w:sz w:val="22"/>
          <w:szCs w:val="22"/>
          <w:rtl/>
        </w:rPr>
        <w:t xml:space="preserve">, </w:t>
      </w:r>
      <w:r w:rsidR="001157EC" w:rsidRPr="00FE3063">
        <w:rPr>
          <w:rFonts w:ascii="Alef" w:hAnsi="Alef" w:cs="Alef" w:hint="cs"/>
          <w:sz w:val="22"/>
          <w:szCs w:val="22"/>
          <w:rtl/>
        </w:rPr>
        <w:t xml:space="preserve">עדיף על פני </w:t>
      </w:r>
      <w:r w:rsidR="00042F48" w:rsidRPr="00FE3063">
        <w:rPr>
          <w:rFonts w:ascii="Alef" w:hAnsi="Alef" w:cs="Alef" w:hint="cs"/>
          <w:sz w:val="22"/>
          <w:szCs w:val="22"/>
          <w:rtl/>
        </w:rPr>
        <w:t>ה</w:t>
      </w:r>
      <w:r w:rsidR="001157EC" w:rsidRPr="00FE3063">
        <w:rPr>
          <w:rFonts w:ascii="Alef" w:hAnsi="Alef" w:cs="Alef" w:hint="cs"/>
          <w:sz w:val="22"/>
          <w:szCs w:val="22"/>
          <w:rtl/>
        </w:rPr>
        <w:t xml:space="preserve">מצב </w:t>
      </w:r>
      <w:r w:rsidR="00042F48" w:rsidRPr="00FE3063">
        <w:rPr>
          <w:rFonts w:ascii="Alef" w:hAnsi="Alef" w:cs="Alef" w:hint="cs"/>
          <w:sz w:val="22"/>
          <w:szCs w:val="22"/>
          <w:rtl/>
        </w:rPr>
        <w:t xml:space="preserve">הקיים </w:t>
      </w:r>
      <w:r w:rsidR="001157EC" w:rsidRPr="00FE3063">
        <w:rPr>
          <w:rFonts w:ascii="Alef" w:hAnsi="Alef" w:cs="Alef" w:hint="cs"/>
          <w:sz w:val="22"/>
          <w:szCs w:val="22"/>
          <w:rtl/>
        </w:rPr>
        <w:t xml:space="preserve">בו </w:t>
      </w:r>
      <w:r w:rsidR="00AF04BD" w:rsidRPr="00FE3063">
        <w:rPr>
          <w:rFonts w:ascii="Alef" w:hAnsi="Alef" w:cs="Alef" w:hint="cs"/>
          <w:sz w:val="22"/>
          <w:szCs w:val="22"/>
          <w:rtl/>
        </w:rPr>
        <w:t xml:space="preserve">מוטלת </w:t>
      </w:r>
      <w:r w:rsidR="00042F48" w:rsidRPr="00FE3063">
        <w:rPr>
          <w:rFonts w:ascii="Alef" w:hAnsi="Alef" w:cs="Alef" w:hint="cs"/>
          <w:sz w:val="22"/>
          <w:szCs w:val="22"/>
          <w:rtl/>
        </w:rPr>
        <w:t xml:space="preserve">הן </w:t>
      </w:r>
      <w:r w:rsidR="00AF04BD" w:rsidRPr="00FE3063">
        <w:rPr>
          <w:rFonts w:ascii="Alef" w:hAnsi="Alef" w:cs="Alef" w:hint="cs"/>
          <w:sz w:val="22"/>
          <w:szCs w:val="22"/>
          <w:rtl/>
        </w:rPr>
        <w:t xml:space="preserve">על כתפי היבואנים </w:t>
      </w:r>
      <w:r w:rsidR="007D1C26" w:rsidRPr="00FE3063">
        <w:rPr>
          <w:rFonts w:ascii="Alef" w:hAnsi="Alef" w:cs="Alef" w:hint="cs"/>
          <w:sz w:val="22"/>
          <w:szCs w:val="22"/>
          <w:rtl/>
        </w:rPr>
        <w:t>באופן ישיר</w:t>
      </w:r>
      <w:r w:rsidR="00AF04BD" w:rsidRPr="00FE3063">
        <w:rPr>
          <w:rFonts w:ascii="Alef" w:hAnsi="Alef" w:cs="Alef" w:hint="cs"/>
          <w:sz w:val="22"/>
          <w:szCs w:val="22"/>
          <w:rtl/>
        </w:rPr>
        <w:t xml:space="preserve"> ו</w:t>
      </w:r>
      <w:r w:rsidR="00042F48" w:rsidRPr="00FE3063">
        <w:rPr>
          <w:rFonts w:ascii="Alef" w:hAnsi="Alef" w:cs="Alef" w:hint="cs"/>
          <w:sz w:val="22"/>
          <w:szCs w:val="22"/>
          <w:rtl/>
        </w:rPr>
        <w:t xml:space="preserve">הן </w:t>
      </w:r>
      <w:r w:rsidR="00AF04BD" w:rsidRPr="00FE3063">
        <w:rPr>
          <w:rFonts w:ascii="Alef" w:hAnsi="Alef" w:cs="Alef" w:hint="cs"/>
          <w:sz w:val="22"/>
          <w:szCs w:val="22"/>
          <w:rtl/>
        </w:rPr>
        <w:t xml:space="preserve">על כתפי הציבור </w:t>
      </w:r>
      <w:r w:rsidR="007D1C26" w:rsidRPr="00FE3063">
        <w:rPr>
          <w:rFonts w:ascii="Alef" w:hAnsi="Alef" w:cs="Alef" w:hint="cs"/>
          <w:sz w:val="22"/>
          <w:szCs w:val="22"/>
          <w:rtl/>
        </w:rPr>
        <w:t>באופן עקיף</w:t>
      </w:r>
      <w:r w:rsidR="00AF04BD" w:rsidRPr="00FE3063">
        <w:rPr>
          <w:rFonts w:ascii="Alef" w:hAnsi="Alef" w:cs="Alef" w:hint="cs"/>
          <w:sz w:val="22"/>
          <w:szCs w:val="22"/>
          <w:rtl/>
        </w:rPr>
        <w:t xml:space="preserve"> </w:t>
      </w:r>
      <w:r w:rsidR="007D1C26" w:rsidRPr="00FE3063">
        <w:rPr>
          <w:rFonts w:ascii="Alef" w:hAnsi="Alef" w:cs="Alef" w:hint="cs"/>
          <w:sz w:val="22"/>
          <w:szCs w:val="22"/>
          <w:rtl/>
        </w:rPr>
        <w:t>(בשל הפגיעה בתחרות)</w:t>
      </w:r>
      <w:r w:rsidR="00AF04BD" w:rsidRPr="00FE3063">
        <w:rPr>
          <w:rFonts w:ascii="Alef" w:hAnsi="Alef" w:cs="Alef" w:hint="cs"/>
          <w:sz w:val="22"/>
          <w:szCs w:val="22"/>
          <w:rtl/>
        </w:rPr>
        <w:t xml:space="preserve"> עלות משמעותית.</w:t>
      </w:r>
    </w:p>
    <w:p w14:paraId="030E1D13" w14:textId="0B9DFE14" w:rsidR="00A26C51" w:rsidRPr="001468B5" w:rsidRDefault="00A26C51" w:rsidP="00FE3063">
      <w:pPr>
        <w:pStyle w:val="null"/>
        <w:bidi/>
        <w:spacing w:before="0" w:beforeAutospacing="0" w:after="0" w:afterAutospacing="0"/>
        <w:jc w:val="both"/>
        <w:rPr>
          <w:rFonts w:ascii="Alef" w:hAnsi="Alef" w:cs="Alef"/>
          <w:rtl/>
        </w:rPr>
      </w:pPr>
    </w:p>
    <w:sectPr w:rsidR="00A26C51" w:rsidRPr="001468B5" w:rsidSect="00427E2B">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BE1B1" w14:textId="77777777" w:rsidR="00BF6E60" w:rsidRDefault="00BF6E60" w:rsidP="00D828DB">
      <w:pPr>
        <w:spacing w:after="0" w:line="240" w:lineRule="auto"/>
      </w:pPr>
      <w:r>
        <w:separator/>
      </w:r>
    </w:p>
  </w:endnote>
  <w:endnote w:type="continuationSeparator" w:id="0">
    <w:p w14:paraId="2462D260" w14:textId="77777777" w:rsidR="00BF6E60" w:rsidRDefault="00BF6E60" w:rsidP="00D82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ef">
    <w:panose1 w:val="00000500000000000000"/>
    <w:charset w:val="00"/>
    <w:family w:val="auto"/>
    <w:pitch w:val="variable"/>
    <w:sig w:usb0="00000807" w:usb1="40000000" w:usb2="00000000" w:usb3="00000000" w:csb0="000000B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AA723" w14:textId="440F7786" w:rsidR="00767FF1" w:rsidRDefault="002D455D" w:rsidP="00091066">
    <w:pPr>
      <w:pStyle w:val="Footer"/>
      <w:rPr>
        <w:rtl/>
      </w:rPr>
    </w:pPr>
    <w:r>
      <w:rPr>
        <w:noProof/>
      </w:rPr>
      <w:drawing>
        <wp:anchor distT="0" distB="0" distL="114300" distR="114300" simplePos="0" relativeHeight="251677696" behindDoc="1" locked="0" layoutInCell="1" allowOverlap="1" wp14:anchorId="72FB86F0" wp14:editId="0DB9EEAF">
          <wp:simplePos x="0" y="0"/>
          <wp:positionH relativeFrom="page">
            <wp:align>left</wp:align>
          </wp:positionH>
          <wp:positionV relativeFrom="bottomMargin">
            <wp:align>top</wp:align>
          </wp:positionV>
          <wp:extent cx="7548113" cy="933086"/>
          <wp:effectExtent l="0" t="0" r="0" b="635"/>
          <wp:wrapNone/>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דף פירמה חדש להדפסה - עברית ואנגלית-04-0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113" cy="93308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4449F" w14:textId="77777777" w:rsidR="00BF6E60" w:rsidRDefault="00BF6E60" w:rsidP="00D828DB">
      <w:pPr>
        <w:spacing w:after="0" w:line="240" w:lineRule="auto"/>
      </w:pPr>
      <w:r>
        <w:separator/>
      </w:r>
    </w:p>
  </w:footnote>
  <w:footnote w:type="continuationSeparator" w:id="0">
    <w:p w14:paraId="2BC8D6DE" w14:textId="77777777" w:rsidR="00BF6E60" w:rsidRDefault="00BF6E60" w:rsidP="00D828DB">
      <w:pPr>
        <w:spacing w:after="0" w:line="240" w:lineRule="auto"/>
      </w:pPr>
      <w:r>
        <w:continuationSeparator/>
      </w:r>
    </w:p>
  </w:footnote>
  <w:footnote w:id="1">
    <w:p w14:paraId="5B40DCF7" w14:textId="77777777" w:rsidR="00767FF1" w:rsidRPr="002A72EF" w:rsidRDefault="00767FF1" w:rsidP="002A72EF">
      <w:pPr>
        <w:pStyle w:val="FootnoteText"/>
        <w:rPr>
          <w:rFonts w:ascii="Alef" w:hAnsi="Alef" w:cs="Alef"/>
          <w:sz w:val="18"/>
          <w:szCs w:val="18"/>
          <w:rtl/>
        </w:rPr>
      </w:pPr>
      <w:r w:rsidRPr="002A72EF">
        <w:rPr>
          <w:rFonts w:ascii="Alef" w:hAnsi="Alef" w:cs="Alef"/>
          <w:sz w:val="18"/>
          <w:szCs w:val="18"/>
          <w:vertAlign w:val="superscript"/>
        </w:rPr>
        <w:footnoteRef/>
      </w:r>
      <w:r w:rsidRPr="002A72EF">
        <w:rPr>
          <w:rFonts w:ascii="Alef" w:hAnsi="Alef" w:cs="Alef"/>
          <w:sz w:val="18"/>
          <w:szCs w:val="18"/>
          <w:vertAlign w:val="superscript"/>
          <w:rtl/>
        </w:rPr>
        <w:t xml:space="preserve"> </w:t>
      </w:r>
      <w:r w:rsidRPr="002A72EF">
        <w:rPr>
          <w:rFonts w:ascii="Alef" w:hAnsi="Alef" w:cs="Alef" w:hint="cs"/>
          <w:sz w:val="18"/>
          <w:szCs w:val="18"/>
          <w:rtl/>
        </w:rPr>
        <w:t xml:space="preserve">בין הוועדות שהובילו לשינויים אלו נמנות ועדת </w:t>
      </w:r>
      <w:proofErr w:type="spellStart"/>
      <w:r w:rsidRPr="002A72EF">
        <w:rPr>
          <w:rFonts w:ascii="Alef" w:hAnsi="Alef" w:cs="Alef" w:hint="cs"/>
          <w:sz w:val="18"/>
          <w:szCs w:val="18"/>
          <w:rtl/>
        </w:rPr>
        <w:t>דויטש</w:t>
      </w:r>
      <w:proofErr w:type="spellEnd"/>
      <w:r w:rsidRPr="002A72EF">
        <w:rPr>
          <w:rFonts w:ascii="Alef" w:hAnsi="Alef" w:cs="Alef" w:hint="cs"/>
          <w:sz w:val="18"/>
          <w:szCs w:val="18"/>
          <w:rtl/>
        </w:rPr>
        <w:t xml:space="preserve">, ועדת טרכטנברג וועדת </w:t>
      </w:r>
      <w:proofErr w:type="spellStart"/>
      <w:r w:rsidRPr="002A72EF">
        <w:rPr>
          <w:rFonts w:ascii="Alef" w:hAnsi="Alef" w:cs="Alef" w:hint="cs"/>
          <w:sz w:val="18"/>
          <w:szCs w:val="18"/>
          <w:rtl/>
        </w:rPr>
        <w:t>לנג</w:t>
      </w:r>
      <w:proofErr w:type="spellEnd"/>
      <w:r w:rsidRPr="002A72EF">
        <w:rPr>
          <w:rFonts w:ascii="Alef" w:hAnsi="Alef" w:cs="Alef" w:hint="cs"/>
          <w:sz w:val="18"/>
          <w:szCs w:val="18"/>
          <w:rtl/>
        </w:rPr>
        <w:t>.</w:t>
      </w:r>
    </w:p>
  </w:footnote>
  <w:footnote w:id="2">
    <w:p w14:paraId="5C4E5CBC" w14:textId="6E8C2701" w:rsidR="00DD5AA9" w:rsidRDefault="00DD5AA9" w:rsidP="00FA24F3">
      <w:pPr>
        <w:pStyle w:val="FootnoteText"/>
      </w:pPr>
      <w:r>
        <w:rPr>
          <w:rStyle w:val="FootnoteReference"/>
        </w:rPr>
        <w:footnoteRef/>
      </w:r>
      <w:r>
        <w:rPr>
          <w:rtl/>
        </w:rPr>
        <w:t xml:space="preserve"> </w:t>
      </w:r>
      <w:r w:rsidR="00FA24F3">
        <w:rPr>
          <w:rFonts w:ascii="Alef" w:hAnsi="Alef" w:cs="Alef" w:hint="cs"/>
          <w:sz w:val="18"/>
          <w:szCs w:val="18"/>
          <w:rtl/>
        </w:rPr>
        <w:t>נתונים אלו אינם כוללים כ-150 ת</w:t>
      </w:r>
      <w:r w:rsidRPr="00495B89">
        <w:rPr>
          <w:rFonts w:ascii="Alef" w:hAnsi="Alef" w:cs="Alef" w:hint="eastAsia"/>
          <w:sz w:val="18"/>
          <w:szCs w:val="18"/>
          <w:rtl/>
        </w:rPr>
        <w:t>קנים</w:t>
      </w:r>
      <w:r w:rsidRPr="00495B89">
        <w:rPr>
          <w:rFonts w:ascii="Alef" w:hAnsi="Alef" w:cs="Alef"/>
          <w:sz w:val="18"/>
          <w:szCs w:val="18"/>
          <w:rtl/>
        </w:rPr>
        <w:t xml:space="preserve"> </w:t>
      </w:r>
      <w:r w:rsidRPr="00495B89">
        <w:rPr>
          <w:rFonts w:ascii="Alef" w:hAnsi="Alef" w:cs="Alef" w:hint="eastAsia"/>
          <w:sz w:val="18"/>
          <w:szCs w:val="18"/>
          <w:rtl/>
        </w:rPr>
        <w:t>רשמיים</w:t>
      </w:r>
      <w:r w:rsidRPr="00495B89">
        <w:rPr>
          <w:rFonts w:ascii="Alef" w:hAnsi="Alef" w:cs="Alef"/>
          <w:sz w:val="18"/>
          <w:szCs w:val="18"/>
          <w:rtl/>
        </w:rPr>
        <w:t xml:space="preserve"> </w:t>
      </w:r>
      <w:r w:rsidRPr="00495B89">
        <w:rPr>
          <w:rFonts w:ascii="Alef" w:hAnsi="Alef" w:cs="Alef" w:hint="eastAsia"/>
          <w:sz w:val="18"/>
          <w:szCs w:val="18"/>
          <w:rtl/>
        </w:rPr>
        <w:t>שעוסקים</w:t>
      </w:r>
      <w:r w:rsidRPr="00495B89">
        <w:rPr>
          <w:rFonts w:ascii="Alef" w:hAnsi="Alef" w:cs="Alef"/>
          <w:sz w:val="18"/>
          <w:szCs w:val="18"/>
          <w:rtl/>
        </w:rPr>
        <w:t xml:space="preserve"> </w:t>
      </w:r>
      <w:r w:rsidRPr="00495B89">
        <w:rPr>
          <w:rFonts w:ascii="Alef" w:hAnsi="Alef" w:cs="Alef" w:hint="eastAsia"/>
          <w:sz w:val="18"/>
          <w:szCs w:val="18"/>
          <w:rtl/>
        </w:rPr>
        <w:t>במזון</w:t>
      </w:r>
      <w:r w:rsidRPr="00495B89">
        <w:rPr>
          <w:rFonts w:ascii="Alef" w:hAnsi="Alef" w:cs="Alef"/>
          <w:sz w:val="18"/>
          <w:szCs w:val="18"/>
          <w:rtl/>
        </w:rPr>
        <w:t>.</w:t>
      </w:r>
    </w:p>
  </w:footnote>
  <w:footnote w:id="3">
    <w:p w14:paraId="6269E3F1" w14:textId="77777777" w:rsidR="00767FF1" w:rsidRPr="00C80277" w:rsidRDefault="00767FF1" w:rsidP="00FC1920">
      <w:pPr>
        <w:pStyle w:val="FootnoteText"/>
        <w:rPr>
          <w:rFonts w:ascii="Alef" w:hAnsi="Alef" w:cs="Alef"/>
          <w:sz w:val="18"/>
          <w:szCs w:val="18"/>
          <w:rtl/>
        </w:rPr>
      </w:pPr>
      <w:r w:rsidRPr="002A72EF">
        <w:rPr>
          <w:rFonts w:ascii="Alef" w:hAnsi="Alef" w:cs="Alef"/>
          <w:sz w:val="18"/>
          <w:szCs w:val="18"/>
          <w:vertAlign w:val="superscript"/>
        </w:rPr>
        <w:footnoteRef/>
      </w:r>
      <w:r w:rsidRPr="002A72EF">
        <w:rPr>
          <w:rFonts w:ascii="Alef" w:hAnsi="Alef" w:cs="Alef"/>
          <w:sz w:val="18"/>
          <w:szCs w:val="18"/>
          <w:rtl/>
        </w:rPr>
        <w:t xml:space="preserve"> </w:t>
      </w:r>
      <w:r w:rsidRPr="002A72EF">
        <w:rPr>
          <w:rFonts w:ascii="Alef" w:hAnsi="Alef" w:cs="Alef" w:hint="eastAsia"/>
          <w:sz w:val="18"/>
          <w:szCs w:val="18"/>
          <w:rtl/>
        </w:rPr>
        <w:t>לשם</w:t>
      </w:r>
      <w:r w:rsidRPr="002A72EF">
        <w:rPr>
          <w:rFonts w:ascii="Alef" w:hAnsi="Alef" w:cs="Alef"/>
          <w:sz w:val="18"/>
          <w:szCs w:val="18"/>
          <w:rtl/>
        </w:rPr>
        <w:t xml:space="preserve"> הדוגמה, תקן </w:t>
      </w:r>
      <w:r w:rsidR="00A50FCC">
        <w:rPr>
          <w:rFonts w:ascii="Alef" w:hAnsi="Alef" w:cs="Alef" w:hint="cs"/>
          <w:sz w:val="18"/>
          <w:szCs w:val="18"/>
          <w:rtl/>
        </w:rPr>
        <w:t xml:space="preserve">900 לבטיחות </w:t>
      </w:r>
      <w:r w:rsidR="000E1A74">
        <w:rPr>
          <w:rFonts w:ascii="Alef" w:hAnsi="Alef" w:cs="Alef" w:hint="cs"/>
          <w:sz w:val="18"/>
          <w:szCs w:val="18"/>
          <w:rtl/>
        </w:rPr>
        <w:t>מכשירי חשמל ביתיים ומכשירים דומים</w:t>
      </w:r>
      <w:r w:rsidR="00A50FCC">
        <w:rPr>
          <w:rFonts w:ascii="Alef" w:hAnsi="Alef" w:cs="Alef" w:hint="cs"/>
          <w:sz w:val="18"/>
          <w:szCs w:val="18"/>
          <w:rtl/>
        </w:rPr>
        <w:t>, על חלקיו השונים,</w:t>
      </w:r>
      <w:r w:rsidRPr="002A72EF">
        <w:rPr>
          <w:rFonts w:ascii="Alef" w:hAnsi="Alef" w:cs="Alef"/>
          <w:sz w:val="18"/>
          <w:szCs w:val="18"/>
          <w:rtl/>
        </w:rPr>
        <w:t xml:space="preserve"> חל על מ</w:t>
      </w:r>
      <w:r w:rsidR="00FC1920">
        <w:rPr>
          <w:rFonts w:ascii="Alef" w:hAnsi="Alef" w:cs="Alef" w:hint="cs"/>
          <w:sz w:val="18"/>
          <w:szCs w:val="18"/>
          <w:rtl/>
        </w:rPr>
        <w:t>גון</w:t>
      </w:r>
      <w:r w:rsidRPr="002A72EF">
        <w:rPr>
          <w:rFonts w:ascii="Alef" w:hAnsi="Alef" w:cs="Alef"/>
          <w:sz w:val="18"/>
          <w:szCs w:val="18"/>
          <w:rtl/>
        </w:rPr>
        <w:t xml:space="preserve"> מוצרי חשמל ביתיים כגון מקרר, מדיח, מכונת כביסה</w:t>
      </w:r>
      <w:r w:rsidR="00FC1920">
        <w:rPr>
          <w:rFonts w:ascii="Alef" w:hAnsi="Alef" w:cs="Alef" w:hint="cs"/>
          <w:sz w:val="18"/>
          <w:szCs w:val="18"/>
          <w:rtl/>
        </w:rPr>
        <w:t>, מכשירי שיער</w:t>
      </w:r>
      <w:r w:rsidRPr="002A72EF">
        <w:rPr>
          <w:rFonts w:ascii="Alef" w:hAnsi="Alef" w:cs="Alef"/>
          <w:sz w:val="18"/>
          <w:szCs w:val="18"/>
          <w:rtl/>
        </w:rPr>
        <w:t xml:space="preserve"> וכדומה.</w:t>
      </w:r>
    </w:p>
  </w:footnote>
  <w:footnote w:id="4">
    <w:p w14:paraId="135A8A31" w14:textId="77777777" w:rsidR="00767FF1" w:rsidRPr="00CA0894" w:rsidRDefault="00767FF1" w:rsidP="006775AB">
      <w:pPr>
        <w:pStyle w:val="FootnoteText"/>
        <w:rPr>
          <w:rFonts w:ascii="Alef" w:hAnsi="Alef" w:cs="Alef"/>
          <w:sz w:val="18"/>
          <w:szCs w:val="18"/>
        </w:rPr>
      </w:pPr>
      <w:r w:rsidRPr="00CA0894">
        <w:rPr>
          <w:rStyle w:val="FootnoteReference"/>
          <w:rFonts w:ascii="Alef" w:hAnsi="Alef" w:cs="Alef"/>
          <w:sz w:val="18"/>
          <w:szCs w:val="18"/>
        </w:rPr>
        <w:footnoteRef/>
      </w:r>
      <w:r w:rsidRPr="00CA0894">
        <w:rPr>
          <w:rFonts w:ascii="Alef" w:hAnsi="Alef" w:cs="Alef"/>
          <w:sz w:val="18"/>
          <w:szCs w:val="18"/>
          <w:rtl/>
        </w:rPr>
        <w:t xml:space="preserve"> ועדת </w:t>
      </w:r>
      <w:proofErr w:type="spellStart"/>
      <w:r w:rsidRPr="00CA0894">
        <w:rPr>
          <w:rFonts w:ascii="Alef" w:hAnsi="Alef" w:cs="Alef"/>
          <w:sz w:val="18"/>
          <w:szCs w:val="18"/>
          <w:rtl/>
        </w:rPr>
        <w:t>דויטש</w:t>
      </w:r>
      <w:proofErr w:type="spellEnd"/>
      <w:r w:rsidRPr="00CA0894">
        <w:rPr>
          <w:rFonts w:ascii="Alef" w:hAnsi="Alef" w:cs="Alef"/>
          <w:sz w:val="18"/>
          <w:szCs w:val="18"/>
          <w:rtl/>
        </w:rPr>
        <w:t xml:space="preserve"> </w:t>
      </w:r>
      <w:r>
        <w:rPr>
          <w:rFonts w:ascii="Alef" w:hAnsi="Alef" w:cs="Alef" w:hint="cs"/>
          <w:sz w:val="18"/>
          <w:szCs w:val="18"/>
          <w:rtl/>
        </w:rPr>
        <w:t xml:space="preserve">הוקמה </w:t>
      </w:r>
      <w:r w:rsidRPr="00CA0894">
        <w:rPr>
          <w:rFonts w:ascii="Alef" w:hAnsi="Alef" w:cs="Alef"/>
          <w:sz w:val="18"/>
          <w:szCs w:val="18"/>
          <w:rtl/>
        </w:rPr>
        <w:t>בהמשך להחלטת ממשלה מס. 1341 מיום 27.01.2002.</w:t>
      </w:r>
    </w:p>
  </w:footnote>
  <w:footnote w:id="5">
    <w:p w14:paraId="13743406" w14:textId="77777777" w:rsidR="00767FF1" w:rsidRPr="00CA0894" w:rsidRDefault="00767FF1" w:rsidP="00AA09BF">
      <w:pPr>
        <w:pStyle w:val="FootnoteText"/>
        <w:rPr>
          <w:rFonts w:ascii="Alef" w:hAnsi="Alef" w:cs="Alef"/>
          <w:sz w:val="22"/>
          <w:szCs w:val="22"/>
        </w:rPr>
      </w:pPr>
      <w:r w:rsidRPr="00CA0894">
        <w:rPr>
          <w:rStyle w:val="FootnoteReference"/>
          <w:rFonts w:ascii="Alef" w:hAnsi="Alef" w:cs="Alef"/>
          <w:sz w:val="18"/>
          <w:szCs w:val="18"/>
        </w:rPr>
        <w:footnoteRef/>
      </w:r>
      <w:r w:rsidRPr="00CA0894">
        <w:rPr>
          <w:rFonts w:ascii="Alef" w:hAnsi="Alef" w:cs="Alef"/>
          <w:sz w:val="18"/>
          <w:szCs w:val="18"/>
          <w:rtl/>
        </w:rPr>
        <w:t xml:space="preserve"> החלטת ממשלה מס' 1782 מיום 04.04.2004.</w:t>
      </w:r>
    </w:p>
  </w:footnote>
  <w:footnote w:id="6">
    <w:p w14:paraId="5133BEC7" w14:textId="77777777" w:rsidR="000E1A74" w:rsidRDefault="000E1A74">
      <w:pPr>
        <w:pStyle w:val="FootnoteText"/>
        <w:rPr>
          <w:rtl/>
        </w:rPr>
      </w:pPr>
      <w:r>
        <w:rPr>
          <w:rStyle w:val="FootnoteReference"/>
        </w:rPr>
        <w:footnoteRef/>
      </w:r>
      <w:r>
        <w:rPr>
          <w:rtl/>
        </w:rPr>
        <w:t xml:space="preserve"> </w:t>
      </w:r>
      <w:r w:rsidR="000C71A1" w:rsidRPr="000C71A1">
        <w:rPr>
          <w:rFonts w:ascii="Alef" w:hAnsi="Alef" w:cs="Alef" w:hint="cs"/>
          <w:sz w:val="18"/>
          <w:szCs w:val="18"/>
          <w:rtl/>
        </w:rPr>
        <w:t>הנחיות והוראות הממונה על התקינה לעניין יבוא טובין שחל עליהם תקן רשמי, סעיף 4.5</w:t>
      </w:r>
    </w:p>
  </w:footnote>
  <w:footnote w:id="7">
    <w:p w14:paraId="143C9344" w14:textId="6244E937" w:rsidR="007552BD" w:rsidRDefault="007552BD" w:rsidP="00495B89">
      <w:pPr>
        <w:pStyle w:val="FootnoteText"/>
        <w:jc w:val="both"/>
      </w:pPr>
      <w:r>
        <w:rPr>
          <w:rStyle w:val="FootnoteReference"/>
        </w:rPr>
        <w:footnoteRef/>
      </w:r>
      <w:r w:rsidRPr="00495B89">
        <w:rPr>
          <w:rFonts w:ascii="Alef" w:hAnsi="Alef" w:cs="Alef"/>
          <w:sz w:val="18"/>
          <w:szCs w:val="18"/>
          <w:rtl/>
        </w:rPr>
        <w:t xml:space="preserve"> </w:t>
      </w:r>
      <w:r w:rsidRPr="00495B89">
        <w:rPr>
          <w:rFonts w:ascii="Alef" w:hAnsi="Alef" w:cs="Alef" w:hint="eastAsia"/>
          <w:sz w:val="18"/>
          <w:szCs w:val="18"/>
          <w:rtl/>
        </w:rPr>
        <w:t>כפי</w:t>
      </w:r>
      <w:r w:rsidRPr="00495B89">
        <w:rPr>
          <w:rFonts w:ascii="Alef" w:hAnsi="Alef" w:cs="Alef"/>
          <w:sz w:val="18"/>
          <w:szCs w:val="18"/>
          <w:rtl/>
        </w:rPr>
        <w:t xml:space="preserve"> </w:t>
      </w:r>
      <w:r w:rsidRPr="00495B89">
        <w:rPr>
          <w:rFonts w:ascii="Alef" w:hAnsi="Alef" w:cs="Alef" w:hint="eastAsia"/>
          <w:sz w:val="18"/>
          <w:szCs w:val="18"/>
          <w:rtl/>
        </w:rPr>
        <w:t>שיוסבר</w:t>
      </w:r>
      <w:r w:rsidRPr="00495B89">
        <w:rPr>
          <w:rFonts w:ascii="Alef" w:hAnsi="Alef" w:cs="Alef"/>
          <w:sz w:val="18"/>
          <w:szCs w:val="18"/>
          <w:rtl/>
        </w:rPr>
        <w:t xml:space="preserve"> </w:t>
      </w:r>
      <w:r w:rsidRPr="00495B89">
        <w:rPr>
          <w:rFonts w:ascii="Alef" w:hAnsi="Alef" w:cs="Alef" w:hint="eastAsia"/>
          <w:sz w:val="18"/>
          <w:szCs w:val="18"/>
          <w:rtl/>
        </w:rPr>
        <w:t>בהמשך</w:t>
      </w:r>
      <w:r w:rsidRPr="00495B89">
        <w:rPr>
          <w:rFonts w:ascii="Alef" w:hAnsi="Alef" w:cs="Alef"/>
          <w:sz w:val="18"/>
          <w:szCs w:val="18"/>
          <w:rtl/>
        </w:rPr>
        <w:t xml:space="preserve">, </w:t>
      </w:r>
      <w:r w:rsidRPr="00495B89">
        <w:rPr>
          <w:rFonts w:ascii="Alef" w:hAnsi="Alef" w:cs="Alef" w:hint="eastAsia"/>
          <w:sz w:val="18"/>
          <w:szCs w:val="18"/>
          <w:rtl/>
        </w:rPr>
        <w:t>גם</w:t>
      </w:r>
      <w:r w:rsidRPr="00495B89">
        <w:rPr>
          <w:rFonts w:ascii="Alef" w:hAnsi="Alef" w:cs="Alef"/>
          <w:sz w:val="18"/>
          <w:szCs w:val="18"/>
          <w:rtl/>
        </w:rPr>
        <w:t xml:space="preserve"> </w:t>
      </w:r>
      <w:r w:rsidRPr="00495B89">
        <w:rPr>
          <w:rFonts w:ascii="Alef" w:hAnsi="Alef" w:cs="Alef" w:hint="eastAsia"/>
          <w:sz w:val="18"/>
          <w:szCs w:val="18"/>
          <w:rtl/>
        </w:rPr>
        <w:t>בקבוצה</w:t>
      </w:r>
      <w:r w:rsidRPr="00495B89">
        <w:rPr>
          <w:rFonts w:ascii="Alef" w:hAnsi="Alef" w:cs="Alef"/>
          <w:sz w:val="18"/>
          <w:szCs w:val="18"/>
          <w:rtl/>
        </w:rPr>
        <w:t xml:space="preserve"> 3 </w:t>
      </w:r>
      <w:r w:rsidRPr="00495B89">
        <w:rPr>
          <w:rFonts w:ascii="Alef" w:hAnsi="Alef" w:cs="Alef" w:hint="eastAsia"/>
          <w:sz w:val="18"/>
          <w:szCs w:val="18"/>
          <w:rtl/>
        </w:rPr>
        <w:t>נדרשים</w:t>
      </w:r>
      <w:r w:rsidRPr="00495B89">
        <w:rPr>
          <w:rFonts w:ascii="Alef" w:hAnsi="Alef" w:cs="Alef"/>
          <w:sz w:val="18"/>
          <w:szCs w:val="18"/>
          <w:rtl/>
        </w:rPr>
        <w:t xml:space="preserve"> </w:t>
      </w:r>
      <w:r w:rsidRPr="00495B89">
        <w:rPr>
          <w:rFonts w:ascii="Alef" w:hAnsi="Alef" w:cs="Alef" w:hint="eastAsia"/>
          <w:sz w:val="18"/>
          <w:szCs w:val="18"/>
          <w:rtl/>
        </w:rPr>
        <w:t>יבואנים</w:t>
      </w:r>
      <w:r w:rsidRPr="00495B89">
        <w:rPr>
          <w:rFonts w:ascii="Alef" w:hAnsi="Alef" w:cs="Alef"/>
          <w:sz w:val="18"/>
          <w:szCs w:val="18"/>
          <w:rtl/>
        </w:rPr>
        <w:t xml:space="preserve"> </w:t>
      </w:r>
      <w:r w:rsidRPr="00495B89">
        <w:rPr>
          <w:rFonts w:ascii="Alef" w:hAnsi="Alef" w:cs="Alef" w:hint="eastAsia"/>
          <w:sz w:val="18"/>
          <w:szCs w:val="18"/>
          <w:rtl/>
        </w:rPr>
        <w:t>להחזיק</w:t>
      </w:r>
      <w:r w:rsidRPr="00495B89">
        <w:rPr>
          <w:rFonts w:ascii="Alef" w:hAnsi="Alef" w:cs="Alef"/>
          <w:sz w:val="18"/>
          <w:szCs w:val="18"/>
          <w:rtl/>
        </w:rPr>
        <w:t xml:space="preserve"> </w:t>
      </w:r>
      <w:r w:rsidRPr="00495B89">
        <w:rPr>
          <w:rFonts w:ascii="Alef" w:hAnsi="Alef" w:cs="Alef" w:hint="eastAsia"/>
          <w:sz w:val="18"/>
          <w:szCs w:val="18"/>
          <w:rtl/>
        </w:rPr>
        <w:t>אישור</w:t>
      </w:r>
      <w:r w:rsidRPr="00495B89">
        <w:rPr>
          <w:rFonts w:ascii="Alef" w:hAnsi="Alef" w:cs="Alef"/>
          <w:sz w:val="18"/>
          <w:szCs w:val="18"/>
          <w:rtl/>
        </w:rPr>
        <w:t xml:space="preserve"> </w:t>
      </w:r>
      <w:r w:rsidRPr="00495B89">
        <w:rPr>
          <w:rFonts w:ascii="Alef" w:hAnsi="Alef" w:cs="Alef" w:hint="eastAsia"/>
          <w:sz w:val="18"/>
          <w:szCs w:val="18"/>
          <w:rtl/>
        </w:rPr>
        <w:t>דגם</w:t>
      </w:r>
      <w:r w:rsidRPr="00495B89">
        <w:rPr>
          <w:rFonts w:ascii="Alef" w:hAnsi="Alef" w:cs="Alef"/>
          <w:sz w:val="18"/>
          <w:szCs w:val="18"/>
          <w:rtl/>
        </w:rPr>
        <w:t xml:space="preserve"> </w:t>
      </w:r>
      <w:r w:rsidRPr="00495B89">
        <w:rPr>
          <w:rFonts w:ascii="Alef" w:hAnsi="Alef" w:cs="Alef" w:hint="eastAsia"/>
          <w:sz w:val="18"/>
          <w:szCs w:val="18"/>
          <w:rtl/>
        </w:rPr>
        <w:t>ביחס</w:t>
      </w:r>
      <w:r w:rsidRPr="00495B89">
        <w:rPr>
          <w:rFonts w:ascii="Alef" w:hAnsi="Alef" w:cs="Alef"/>
          <w:sz w:val="18"/>
          <w:szCs w:val="18"/>
          <w:rtl/>
        </w:rPr>
        <w:t xml:space="preserve"> </w:t>
      </w:r>
      <w:r w:rsidRPr="00495B89">
        <w:rPr>
          <w:rFonts w:ascii="Alef" w:hAnsi="Alef" w:cs="Alef" w:hint="eastAsia"/>
          <w:sz w:val="18"/>
          <w:szCs w:val="18"/>
          <w:rtl/>
        </w:rPr>
        <w:t>למוצרים</w:t>
      </w:r>
      <w:r w:rsidRPr="00495B89">
        <w:rPr>
          <w:rFonts w:ascii="Alef" w:hAnsi="Alef" w:cs="Alef"/>
          <w:sz w:val="18"/>
          <w:szCs w:val="18"/>
          <w:rtl/>
        </w:rPr>
        <w:t xml:space="preserve"> </w:t>
      </w:r>
      <w:r w:rsidRPr="00495B89">
        <w:rPr>
          <w:rFonts w:ascii="Alef" w:hAnsi="Alef" w:cs="Alef" w:hint="eastAsia"/>
          <w:sz w:val="18"/>
          <w:szCs w:val="18"/>
          <w:rtl/>
        </w:rPr>
        <w:t>המיובאים</w:t>
      </w:r>
      <w:r w:rsidRPr="00495B89">
        <w:rPr>
          <w:rFonts w:ascii="Alef" w:hAnsi="Alef" w:cs="Alef"/>
          <w:sz w:val="18"/>
          <w:szCs w:val="18"/>
          <w:rtl/>
        </w:rPr>
        <w:t xml:space="preserve">, </w:t>
      </w:r>
      <w:r w:rsidRPr="00495B89">
        <w:rPr>
          <w:rFonts w:ascii="Alef" w:hAnsi="Alef" w:cs="Alef" w:hint="eastAsia"/>
          <w:sz w:val="18"/>
          <w:szCs w:val="18"/>
          <w:rtl/>
        </w:rPr>
        <w:t>אך</w:t>
      </w:r>
      <w:r w:rsidRPr="00495B89">
        <w:rPr>
          <w:rFonts w:ascii="Alef" w:hAnsi="Alef" w:cs="Alef"/>
          <w:sz w:val="18"/>
          <w:szCs w:val="18"/>
          <w:rtl/>
        </w:rPr>
        <w:t xml:space="preserve"> </w:t>
      </w:r>
      <w:r w:rsidRPr="00495B89">
        <w:rPr>
          <w:rFonts w:ascii="Alef" w:hAnsi="Alef" w:cs="Alef" w:hint="eastAsia"/>
          <w:sz w:val="18"/>
          <w:szCs w:val="18"/>
          <w:rtl/>
        </w:rPr>
        <w:t>אינם</w:t>
      </w:r>
      <w:r w:rsidRPr="00495B89">
        <w:rPr>
          <w:rFonts w:ascii="Alef" w:hAnsi="Alef" w:cs="Alef"/>
          <w:sz w:val="18"/>
          <w:szCs w:val="18"/>
          <w:rtl/>
        </w:rPr>
        <w:t xml:space="preserve"> </w:t>
      </w:r>
      <w:r w:rsidRPr="00495B89">
        <w:rPr>
          <w:rFonts w:ascii="Alef" w:hAnsi="Alef" w:cs="Alef" w:hint="eastAsia"/>
          <w:sz w:val="18"/>
          <w:szCs w:val="18"/>
          <w:rtl/>
        </w:rPr>
        <w:t>נדרשים</w:t>
      </w:r>
      <w:r w:rsidRPr="00495B89">
        <w:rPr>
          <w:rFonts w:ascii="Alef" w:hAnsi="Alef" w:cs="Alef"/>
          <w:sz w:val="18"/>
          <w:szCs w:val="18"/>
          <w:rtl/>
        </w:rPr>
        <w:t xml:space="preserve"> </w:t>
      </w:r>
      <w:r w:rsidRPr="00495B89">
        <w:rPr>
          <w:rFonts w:ascii="Alef" w:hAnsi="Alef" w:cs="Alef" w:hint="eastAsia"/>
          <w:sz w:val="18"/>
          <w:szCs w:val="18"/>
          <w:rtl/>
        </w:rPr>
        <w:t>להציג</w:t>
      </w:r>
      <w:r w:rsidRPr="00495B89">
        <w:rPr>
          <w:rFonts w:ascii="Alef" w:hAnsi="Alef" w:cs="Alef"/>
          <w:sz w:val="18"/>
          <w:szCs w:val="18"/>
          <w:rtl/>
        </w:rPr>
        <w:t xml:space="preserve"> </w:t>
      </w:r>
      <w:r w:rsidRPr="00495B89">
        <w:rPr>
          <w:rFonts w:ascii="Alef" w:hAnsi="Alef" w:cs="Alef" w:hint="eastAsia"/>
          <w:sz w:val="18"/>
          <w:szCs w:val="18"/>
          <w:rtl/>
        </w:rPr>
        <w:t>אותו</w:t>
      </w:r>
      <w:r w:rsidRPr="00495B89">
        <w:rPr>
          <w:rFonts w:ascii="Alef" w:hAnsi="Alef" w:cs="Alef"/>
          <w:sz w:val="18"/>
          <w:szCs w:val="18"/>
          <w:rtl/>
        </w:rPr>
        <w:t xml:space="preserve"> </w:t>
      </w:r>
      <w:r w:rsidRPr="00495B89">
        <w:rPr>
          <w:rFonts w:ascii="Alef" w:hAnsi="Alef" w:cs="Alef" w:hint="eastAsia"/>
          <w:sz w:val="18"/>
          <w:szCs w:val="18"/>
          <w:rtl/>
        </w:rPr>
        <w:t>כתנאי</w:t>
      </w:r>
      <w:r w:rsidRPr="00495B89">
        <w:rPr>
          <w:rFonts w:ascii="Alef" w:hAnsi="Alef" w:cs="Alef"/>
          <w:sz w:val="18"/>
          <w:szCs w:val="18"/>
          <w:rtl/>
        </w:rPr>
        <w:t xml:space="preserve"> </w:t>
      </w:r>
      <w:r w:rsidRPr="00495B89">
        <w:rPr>
          <w:rFonts w:ascii="Alef" w:hAnsi="Alef" w:cs="Alef" w:hint="eastAsia"/>
          <w:sz w:val="18"/>
          <w:szCs w:val="18"/>
          <w:rtl/>
        </w:rPr>
        <w:t>להכנסת</w:t>
      </w:r>
      <w:r w:rsidRPr="00495B89">
        <w:rPr>
          <w:rFonts w:ascii="Alef" w:hAnsi="Alef" w:cs="Alef"/>
          <w:sz w:val="18"/>
          <w:szCs w:val="18"/>
          <w:rtl/>
        </w:rPr>
        <w:t xml:space="preserve"> </w:t>
      </w:r>
      <w:r w:rsidRPr="00495B89">
        <w:rPr>
          <w:rFonts w:ascii="Alef" w:hAnsi="Alef" w:cs="Alef" w:hint="eastAsia"/>
          <w:sz w:val="18"/>
          <w:szCs w:val="18"/>
          <w:rtl/>
        </w:rPr>
        <w:t>הטובין</w:t>
      </w:r>
      <w:r w:rsidRPr="00495B89">
        <w:rPr>
          <w:rFonts w:ascii="Alef" w:hAnsi="Alef" w:cs="Alef"/>
          <w:sz w:val="18"/>
          <w:szCs w:val="18"/>
          <w:rtl/>
        </w:rPr>
        <w:t xml:space="preserve"> </w:t>
      </w:r>
      <w:r w:rsidRPr="00495B89">
        <w:rPr>
          <w:rFonts w:ascii="Alef" w:hAnsi="Alef" w:cs="Alef" w:hint="eastAsia"/>
          <w:sz w:val="18"/>
          <w:szCs w:val="18"/>
          <w:rtl/>
        </w:rPr>
        <w:t>לישראל</w:t>
      </w:r>
      <w:r w:rsidRPr="00495B89">
        <w:rPr>
          <w:rFonts w:ascii="Alef" w:hAnsi="Alef" w:cs="Alef"/>
          <w:sz w:val="18"/>
          <w:szCs w:val="18"/>
          <w:rtl/>
        </w:rPr>
        <w:t xml:space="preserve"> </w:t>
      </w:r>
      <w:r w:rsidRPr="00495B89">
        <w:rPr>
          <w:rFonts w:ascii="Alef" w:hAnsi="Alef" w:cs="Alef" w:hint="eastAsia"/>
          <w:sz w:val="18"/>
          <w:szCs w:val="18"/>
          <w:rtl/>
        </w:rPr>
        <w:t>וקיימת</w:t>
      </w:r>
      <w:r w:rsidRPr="00495B89">
        <w:rPr>
          <w:rFonts w:ascii="Alef" w:hAnsi="Alef" w:cs="Alef"/>
          <w:sz w:val="18"/>
          <w:szCs w:val="18"/>
          <w:rtl/>
        </w:rPr>
        <w:t xml:space="preserve"> </w:t>
      </w:r>
      <w:r w:rsidRPr="00495B89">
        <w:rPr>
          <w:rFonts w:ascii="Alef" w:hAnsi="Alef" w:cs="Alef" w:hint="eastAsia"/>
          <w:sz w:val="18"/>
          <w:szCs w:val="18"/>
          <w:rtl/>
        </w:rPr>
        <w:t>גמישות</w:t>
      </w:r>
      <w:r w:rsidRPr="00495B89">
        <w:rPr>
          <w:rFonts w:ascii="Alef" w:hAnsi="Alef" w:cs="Alef"/>
          <w:sz w:val="18"/>
          <w:szCs w:val="18"/>
          <w:rtl/>
        </w:rPr>
        <w:t xml:space="preserve"> </w:t>
      </w:r>
      <w:r w:rsidRPr="00495B89">
        <w:rPr>
          <w:rFonts w:ascii="Alef" w:hAnsi="Alef" w:cs="Alef" w:hint="eastAsia"/>
          <w:sz w:val="18"/>
          <w:szCs w:val="18"/>
          <w:rtl/>
        </w:rPr>
        <w:t>רבה</w:t>
      </w:r>
      <w:r w:rsidRPr="00495B89">
        <w:rPr>
          <w:rFonts w:ascii="Alef" w:hAnsi="Alef" w:cs="Alef"/>
          <w:sz w:val="18"/>
          <w:szCs w:val="18"/>
          <w:rtl/>
        </w:rPr>
        <w:t xml:space="preserve"> </w:t>
      </w:r>
      <w:r w:rsidRPr="00495B89">
        <w:rPr>
          <w:rFonts w:ascii="Alef" w:hAnsi="Alef" w:cs="Alef" w:hint="eastAsia"/>
          <w:sz w:val="18"/>
          <w:szCs w:val="18"/>
          <w:rtl/>
        </w:rPr>
        <w:t>יותר</w:t>
      </w:r>
      <w:r w:rsidRPr="00495B89">
        <w:rPr>
          <w:rFonts w:ascii="Alef" w:hAnsi="Alef" w:cs="Alef"/>
          <w:sz w:val="18"/>
          <w:szCs w:val="18"/>
          <w:rtl/>
        </w:rPr>
        <w:t xml:space="preserve"> </w:t>
      </w:r>
      <w:r w:rsidRPr="00495B89">
        <w:rPr>
          <w:rFonts w:ascii="Alef" w:hAnsi="Alef" w:cs="Alef" w:hint="eastAsia"/>
          <w:sz w:val="18"/>
          <w:szCs w:val="18"/>
          <w:rtl/>
        </w:rPr>
        <w:t>לגבי</w:t>
      </w:r>
      <w:r w:rsidRPr="00495B89">
        <w:rPr>
          <w:rFonts w:ascii="Alef" w:hAnsi="Alef" w:cs="Alef"/>
          <w:sz w:val="18"/>
          <w:szCs w:val="18"/>
          <w:rtl/>
        </w:rPr>
        <w:t xml:space="preserve"> </w:t>
      </w:r>
      <w:r w:rsidRPr="00495B89">
        <w:rPr>
          <w:rFonts w:ascii="Alef" w:hAnsi="Alef" w:cs="Alef" w:hint="eastAsia"/>
          <w:sz w:val="18"/>
          <w:szCs w:val="18"/>
          <w:rtl/>
        </w:rPr>
        <w:t>הגוף</w:t>
      </w:r>
      <w:r w:rsidRPr="00495B89">
        <w:rPr>
          <w:rFonts w:ascii="Alef" w:hAnsi="Alef" w:cs="Alef"/>
          <w:sz w:val="18"/>
          <w:szCs w:val="18"/>
          <w:rtl/>
        </w:rPr>
        <w:t xml:space="preserve"> </w:t>
      </w:r>
      <w:r w:rsidRPr="00495B89">
        <w:rPr>
          <w:rFonts w:ascii="Alef" w:hAnsi="Alef" w:cs="Alef" w:hint="eastAsia"/>
          <w:sz w:val="18"/>
          <w:szCs w:val="18"/>
          <w:rtl/>
        </w:rPr>
        <w:t>שרשאי</w:t>
      </w:r>
      <w:r w:rsidRPr="00495B89">
        <w:rPr>
          <w:rFonts w:ascii="Alef" w:hAnsi="Alef" w:cs="Alef"/>
          <w:sz w:val="18"/>
          <w:szCs w:val="18"/>
          <w:rtl/>
        </w:rPr>
        <w:t xml:space="preserve"> </w:t>
      </w:r>
      <w:r w:rsidRPr="00495B89">
        <w:rPr>
          <w:rFonts w:ascii="Alef" w:hAnsi="Alef" w:cs="Alef" w:hint="eastAsia"/>
          <w:sz w:val="18"/>
          <w:szCs w:val="18"/>
          <w:rtl/>
        </w:rPr>
        <w:t>להעניק</w:t>
      </w:r>
      <w:r w:rsidRPr="00495B89">
        <w:rPr>
          <w:rFonts w:ascii="Alef" w:hAnsi="Alef" w:cs="Alef"/>
          <w:sz w:val="18"/>
          <w:szCs w:val="18"/>
          <w:rtl/>
        </w:rPr>
        <w:t xml:space="preserve"> </w:t>
      </w:r>
      <w:r w:rsidRPr="00495B89">
        <w:rPr>
          <w:rFonts w:ascii="Alef" w:hAnsi="Alef" w:cs="Alef" w:hint="eastAsia"/>
          <w:sz w:val="18"/>
          <w:szCs w:val="18"/>
          <w:rtl/>
        </w:rPr>
        <w:t>את</w:t>
      </w:r>
      <w:r w:rsidRPr="00495B89">
        <w:rPr>
          <w:rFonts w:ascii="Alef" w:hAnsi="Alef" w:cs="Alef"/>
          <w:sz w:val="18"/>
          <w:szCs w:val="18"/>
          <w:rtl/>
        </w:rPr>
        <w:t xml:space="preserve"> </w:t>
      </w:r>
      <w:r w:rsidRPr="00495B89">
        <w:rPr>
          <w:rFonts w:ascii="Alef" w:hAnsi="Alef" w:cs="Alef" w:hint="eastAsia"/>
          <w:sz w:val="18"/>
          <w:szCs w:val="18"/>
          <w:rtl/>
        </w:rPr>
        <w:t>אישור</w:t>
      </w:r>
      <w:r w:rsidRPr="00495B89">
        <w:rPr>
          <w:rFonts w:ascii="Alef" w:hAnsi="Alef" w:cs="Alef"/>
          <w:sz w:val="18"/>
          <w:szCs w:val="18"/>
          <w:rtl/>
        </w:rPr>
        <w:t xml:space="preserve"> </w:t>
      </w:r>
      <w:r w:rsidRPr="00495B89">
        <w:rPr>
          <w:rFonts w:ascii="Alef" w:hAnsi="Alef" w:cs="Alef" w:hint="eastAsia"/>
          <w:sz w:val="18"/>
          <w:szCs w:val="18"/>
          <w:rtl/>
        </w:rPr>
        <w:t>הדגם</w:t>
      </w:r>
      <w:r w:rsidRPr="00495B89">
        <w:rPr>
          <w:rFonts w:ascii="Alef" w:hAnsi="Alef" w:cs="Alef"/>
          <w:sz w:val="18"/>
          <w:szCs w:val="18"/>
          <w:rtl/>
        </w:rPr>
        <w:t>.</w:t>
      </w:r>
    </w:p>
  </w:footnote>
  <w:footnote w:id="8">
    <w:p w14:paraId="3351B0AE" w14:textId="128BE6D4" w:rsidR="00897F3F" w:rsidRPr="00495B89" w:rsidRDefault="00897F3F" w:rsidP="00495B89">
      <w:pPr>
        <w:pStyle w:val="FootnoteText"/>
        <w:jc w:val="both"/>
        <w:rPr>
          <w:rFonts w:ascii="Alef" w:hAnsi="Alef" w:cs="Alef"/>
          <w:sz w:val="18"/>
          <w:szCs w:val="18"/>
          <w:rtl/>
        </w:rPr>
      </w:pPr>
      <w:r>
        <w:rPr>
          <w:rStyle w:val="FootnoteReference"/>
        </w:rPr>
        <w:footnoteRef/>
      </w:r>
      <w:r>
        <w:rPr>
          <w:rtl/>
        </w:rPr>
        <w:t xml:space="preserve"> </w:t>
      </w:r>
      <w:r w:rsidRPr="00495B89">
        <w:rPr>
          <w:rFonts w:ascii="Alef" w:hAnsi="Alef" w:cs="Alef" w:hint="eastAsia"/>
          <w:sz w:val="18"/>
          <w:szCs w:val="18"/>
          <w:rtl/>
        </w:rPr>
        <w:t>סך</w:t>
      </w:r>
      <w:r w:rsidRPr="00495B89">
        <w:rPr>
          <w:rFonts w:ascii="Alef" w:hAnsi="Alef" w:cs="Alef"/>
          <w:sz w:val="18"/>
          <w:szCs w:val="18"/>
          <w:rtl/>
        </w:rPr>
        <w:t xml:space="preserve"> </w:t>
      </w:r>
      <w:r w:rsidRPr="00495B89">
        <w:rPr>
          <w:rFonts w:ascii="Alef" w:hAnsi="Alef" w:cs="Alef" w:hint="eastAsia"/>
          <w:sz w:val="18"/>
          <w:szCs w:val="18"/>
          <w:rtl/>
        </w:rPr>
        <w:t>התקנים</w:t>
      </w:r>
      <w:r w:rsidRPr="00495B89">
        <w:rPr>
          <w:rFonts w:ascii="Alef" w:hAnsi="Alef" w:cs="Alef"/>
          <w:sz w:val="18"/>
          <w:szCs w:val="18"/>
          <w:rtl/>
        </w:rPr>
        <w:t xml:space="preserve"> </w:t>
      </w:r>
      <w:r w:rsidRPr="00495B89">
        <w:rPr>
          <w:rFonts w:ascii="Alef" w:hAnsi="Alef" w:cs="Alef" w:hint="eastAsia"/>
          <w:sz w:val="18"/>
          <w:szCs w:val="18"/>
          <w:rtl/>
        </w:rPr>
        <w:t>הרשמיים</w:t>
      </w:r>
      <w:r w:rsidRPr="00495B89">
        <w:rPr>
          <w:rFonts w:ascii="Alef" w:hAnsi="Alef" w:cs="Alef"/>
          <w:sz w:val="18"/>
          <w:szCs w:val="18"/>
          <w:rtl/>
        </w:rPr>
        <w:t xml:space="preserve"> </w:t>
      </w:r>
      <w:r w:rsidRPr="00495B89">
        <w:rPr>
          <w:rFonts w:ascii="Alef" w:hAnsi="Alef" w:cs="Alef" w:hint="eastAsia"/>
          <w:sz w:val="18"/>
          <w:szCs w:val="18"/>
          <w:rtl/>
        </w:rPr>
        <w:t>המסווגים</w:t>
      </w:r>
      <w:r w:rsidRPr="00495B89">
        <w:rPr>
          <w:rFonts w:ascii="Alef" w:hAnsi="Alef" w:cs="Alef"/>
          <w:sz w:val="18"/>
          <w:szCs w:val="18"/>
          <w:rtl/>
        </w:rPr>
        <w:t xml:space="preserve"> </w:t>
      </w:r>
      <w:r w:rsidRPr="00495B89">
        <w:rPr>
          <w:rFonts w:ascii="Alef" w:hAnsi="Alef" w:cs="Alef" w:hint="eastAsia"/>
          <w:sz w:val="18"/>
          <w:szCs w:val="18"/>
          <w:rtl/>
        </w:rPr>
        <w:t>לקבוצות</w:t>
      </w:r>
      <w:r w:rsidRPr="00495B89">
        <w:rPr>
          <w:rFonts w:ascii="Alef" w:hAnsi="Alef" w:cs="Alef"/>
          <w:sz w:val="18"/>
          <w:szCs w:val="18"/>
          <w:rtl/>
        </w:rPr>
        <w:t xml:space="preserve"> </w:t>
      </w:r>
      <w:r w:rsidRPr="00495B89">
        <w:rPr>
          <w:rFonts w:ascii="Alef" w:hAnsi="Alef" w:cs="Alef" w:hint="eastAsia"/>
          <w:sz w:val="18"/>
          <w:szCs w:val="18"/>
          <w:rtl/>
        </w:rPr>
        <w:t>ייבוא</w:t>
      </w:r>
      <w:r w:rsidRPr="00495B89">
        <w:rPr>
          <w:rFonts w:ascii="Alef" w:hAnsi="Alef" w:cs="Alef"/>
          <w:sz w:val="18"/>
          <w:szCs w:val="18"/>
          <w:rtl/>
        </w:rPr>
        <w:t xml:space="preserve"> </w:t>
      </w:r>
      <w:r w:rsidRPr="00495B89">
        <w:rPr>
          <w:rFonts w:ascii="Alef" w:hAnsi="Alef" w:cs="Alef" w:hint="eastAsia"/>
          <w:sz w:val="18"/>
          <w:szCs w:val="18"/>
          <w:rtl/>
        </w:rPr>
        <w:t>נמוך</w:t>
      </w:r>
      <w:r w:rsidRPr="00495B89">
        <w:rPr>
          <w:rFonts w:ascii="Alef" w:hAnsi="Alef" w:cs="Alef"/>
          <w:sz w:val="18"/>
          <w:szCs w:val="18"/>
          <w:rtl/>
        </w:rPr>
        <w:t xml:space="preserve"> </w:t>
      </w:r>
      <w:r w:rsidRPr="00495B89">
        <w:rPr>
          <w:rFonts w:ascii="Alef" w:hAnsi="Alef" w:cs="Alef" w:hint="eastAsia"/>
          <w:sz w:val="18"/>
          <w:szCs w:val="18"/>
          <w:rtl/>
        </w:rPr>
        <w:t>מסך</w:t>
      </w:r>
      <w:r w:rsidRPr="00495B89">
        <w:rPr>
          <w:rFonts w:ascii="Alef" w:hAnsi="Alef" w:cs="Alef"/>
          <w:sz w:val="18"/>
          <w:szCs w:val="18"/>
          <w:rtl/>
        </w:rPr>
        <w:t xml:space="preserve"> </w:t>
      </w:r>
      <w:r w:rsidRPr="00495B89">
        <w:rPr>
          <w:rFonts w:ascii="Alef" w:hAnsi="Alef" w:cs="Alef" w:hint="eastAsia"/>
          <w:sz w:val="18"/>
          <w:szCs w:val="18"/>
          <w:rtl/>
        </w:rPr>
        <w:t>התקנים</w:t>
      </w:r>
      <w:r w:rsidRPr="00495B89">
        <w:rPr>
          <w:rFonts w:ascii="Alef" w:hAnsi="Alef" w:cs="Alef"/>
          <w:sz w:val="18"/>
          <w:szCs w:val="18"/>
          <w:rtl/>
        </w:rPr>
        <w:t xml:space="preserve"> </w:t>
      </w:r>
      <w:r w:rsidRPr="00495B89">
        <w:rPr>
          <w:rFonts w:ascii="Alef" w:hAnsi="Alef" w:cs="Alef" w:hint="eastAsia"/>
          <w:sz w:val="18"/>
          <w:szCs w:val="18"/>
          <w:rtl/>
        </w:rPr>
        <w:t>הרשמיים</w:t>
      </w:r>
      <w:r w:rsidRPr="00495B89">
        <w:rPr>
          <w:rFonts w:ascii="Alef" w:hAnsi="Alef" w:cs="Alef"/>
          <w:sz w:val="18"/>
          <w:szCs w:val="18"/>
          <w:rtl/>
        </w:rPr>
        <w:t xml:space="preserve"> </w:t>
      </w:r>
      <w:r w:rsidRPr="00495B89">
        <w:rPr>
          <w:rFonts w:ascii="Alef" w:hAnsi="Alef" w:cs="Alef" w:hint="eastAsia"/>
          <w:sz w:val="18"/>
          <w:szCs w:val="18"/>
          <w:rtl/>
        </w:rPr>
        <w:t>מאחר</w:t>
      </w:r>
      <w:r w:rsidRPr="00495B89">
        <w:rPr>
          <w:rFonts w:ascii="Alef" w:hAnsi="Alef" w:cs="Alef"/>
          <w:sz w:val="18"/>
          <w:szCs w:val="18"/>
          <w:rtl/>
        </w:rPr>
        <w:t xml:space="preserve"> </w:t>
      </w:r>
      <w:r w:rsidRPr="00495B89">
        <w:rPr>
          <w:rFonts w:ascii="Alef" w:hAnsi="Alef" w:cs="Alef" w:hint="eastAsia"/>
          <w:sz w:val="18"/>
          <w:szCs w:val="18"/>
          <w:rtl/>
        </w:rPr>
        <w:t>שקיימים</w:t>
      </w:r>
      <w:r w:rsidRPr="00495B89">
        <w:rPr>
          <w:rFonts w:ascii="Alef" w:hAnsi="Alef" w:cs="Alef"/>
          <w:sz w:val="18"/>
          <w:szCs w:val="18"/>
          <w:rtl/>
        </w:rPr>
        <w:t xml:space="preserve"> </w:t>
      </w:r>
      <w:r w:rsidRPr="00495B89">
        <w:rPr>
          <w:rFonts w:ascii="Alef" w:hAnsi="Alef" w:cs="Alef" w:hint="eastAsia"/>
          <w:sz w:val="18"/>
          <w:szCs w:val="18"/>
          <w:rtl/>
        </w:rPr>
        <w:t>כ</w:t>
      </w:r>
      <w:r w:rsidRPr="00495B89">
        <w:rPr>
          <w:rFonts w:ascii="Alef" w:hAnsi="Alef" w:cs="Alef"/>
          <w:sz w:val="18"/>
          <w:szCs w:val="18"/>
          <w:rtl/>
        </w:rPr>
        <w:t xml:space="preserve">-30 </w:t>
      </w:r>
      <w:r w:rsidRPr="00495B89">
        <w:rPr>
          <w:rFonts w:ascii="Alef" w:hAnsi="Alef" w:cs="Alef" w:hint="eastAsia"/>
          <w:sz w:val="18"/>
          <w:szCs w:val="18"/>
          <w:rtl/>
        </w:rPr>
        <w:t>תקנים</w:t>
      </w:r>
      <w:r w:rsidRPr="00495B89">
        <w:rPr>
          <w:rFonts w:ascii="Alef" w:hAnsi="Alef" w:cs="Alef"/>
          <w:sz w:val="18"/>
          <w:szCs w:val="18"/>
          <w:rtl/>
        </w:rPr>
        <w:t xml:space="preserve"> </w:t>
      </w:r>
      <w:r w:rsidRPr="00495B89">
        <w:rPr>
          <w:rFonts w:ascii="Alef" w:hAnsi="Alef" w:cs="Alef" w:hint="eastAsia"/>
          <w:sz w:val="18"/>
          <w:szCs w:val="18"/>
          <w:rtl/>
        </w:rPr>
        <w:t>רשמיים</w:t>
      </w:r>
      <w:r w:rsidRPr="00495B89">
        <w:rPr>
          <w:rFonts w:ascii="Alef" w:hAnsi="Alef" w:cs="Alef"/>
          <w:sz w:val="18"/>
          <w:szCs w:val="18"/>
          <w:rtl/>
        </w:rPr>
        <w:t xml:space="preserve"> </w:t>
      </w:r>
      <w:r w:rsidRPr="00495B89">
        <w:rPr>
          <w:rFonts w:ascii="Alef" w:hAnsi="Alef" w:cs="Alef" w:hint="eastAsia"/>
          <w:sz w:val="18"/>
          <w:szCs w:val="18"/>
          <w:rtl/>
        </w:rPr>
        <w:t>שעוסקים</w:t>
      </w:r>
      <w:r w:rsidRPr="00495B89">
        <w:rPr>
          <w:rFonts w:ascii="Alef" w:hAnsi="Alef" w:cs="Alef"/>
          <w:sz w:val="18"/>
          <w:szCs w:val="18"/>
          <w:rtl/>
        </w:rPr>
        <w:t xml:space="preserve"> </w:t>
      </w:r>
      <w:r w:rsidRPr="00495B89">
        <w:rPr>
          <w:rFonts w:ascii="Alef" w:hAnsi="Alef" w:cs="Alef" w:hint="eastAsia"/>
          <w:sz w:val="18"/>
          <w:szCs w:val="18"/>
          <w:rtl/>
        </w:rPr>
        <w:t>בתחזוקה</w:t>
      </w:r>
      <w:r w:rsidRPr="00495B89">
        <w:rPr>
          <w:rFonts w:ascii="Alef" w:hAnsi="Alef" w:cs="Alef"/>
          <w:sz w:val="18"/>
          <w:szCs w:val="18"/>
          <w:rtl/>
        </w:rPr>
        <w:t xml:space="preserve"> </w:t>
      </w:r>
      <w:r w:rsidRPr="00495B89">
        <w:rPr>
          <w:rFonts w:ascii="Alef" w:hAnsi="Alef" w:cs="Alef" w:hint="eastAsia"/>
          <w:sz w:val="18"/>
          <w:szCs w:val="18"/>
          <w:rtl/>
        </w:rPr>
        <w:t>ושיטות</w:t>
      </w:r>
      <w:r w:rsidRPr="00495B89">
        <w:rPr>
          <w:rFonts w:ascii="Alef" w:hAnsi="Alef" w:cs="Alef"/>
          <w:sz w:val="18"/>
          <w:szCs w:val="18"/>
          <w:rtl/>
        </w:rPr>
        <w:t xml:space="preserve"> </w:t>
      </w:r>
      <w:r w:rsidRPr="00495B89">
        <w:rPr>
          <w:rFonts w:ascii="Alef" w:hAnsi="Alef" w:cs="Alef" w:hint="eastAsia"/>
          <w:sz w:val="18"/>
          <w:szCs w:val="18"/>
          <w:rtl/>
        </w:rPr>
        <w:t>בדיקה</w:t>
      </w:r>
      <w:r w:rsidRPr="00495B89">
        <w:rPr>
          <w:rFonts w:ascii="Alef" w:hAnsi="Alef" w:cs="Alef"/>
          <w:sz w:val="18"/>
          <w:szCs w:val="18"/>
          <w:rtl/>
        </w:rPr>
        <w:t xml:space="preserve"> </w:t>
      </w:r>
      <w:r w:rsidRPr="00495B89">
        <w:rPr>
          <w:rFonts w:ascii="Alef" w:hAnsi="Alef" w:cs="Alef" w:hint="eastAsia"/>
          <w:sz w:val="18"/>
          <w:szCs w:val="18"/>
          <w:rtl/>
        </w:rPr>
        <w:t>ולכן</w:t>
      </w:r>
      <w:r w:rsidRPr="00495B89">
        <w:rPr>
          <w:rFonts w:ascii="Alef" w:hAnsi="Alef" w:cs="Alef"/>
          <w:sz w:val="18"/>
          <w:szCs w:val="18"/>
          <w:rtl/>
        </w:rPr>
        <w:t xml:space="preserve"> </w:t>
      </w:r>
      <w:r w:rsidRPr="00495B89">
        <w:rPr>
          <w:rFonts w:ascii="Alef" w:hAnsi="Alef" w:cs="Alef" w:hint="eastAsia"/>
          <w:sz w:val="18"/>
          <w:szCs w:val="18"/>
          <w:rtl/>
        </w:rPr>
        <w:t>אינם</w:t>
      </w:r>
      <w:r w:rsidRPr="00495B89">
        <w:rPr>
          <w:rFonts w:ascii="Alef" w:hAnsi="Alef" w:cs="Alef"/>
          <w:sz w:val="18"/>
          <w:szCs w:val="18"/>
          <w:rtl/>
        </w:rPr>
        <w:t xml:space="preserve"> </w:t>
      </w:r>
      <w:r w:rsidRPr="00495B89">
        <w:rPr>
          <w:rFonts w:ascii="Alef" w:hAnsi="Alef" w:cs="Alef" w:hint="eastAsia"/>
          <w:sz w:val="18"/>
          <w:szCs w:val="18"/>
          <w:rtl/>
        </w:rPr>
        <w:t>רלוונטיים</w:t>
      </w:r>
      <w:r w:rsidRPr="00495B89">
        <w:rPr>
          <w:rFonts w:ascii="Alef" w:hAnsi="Alef" w:cs="Alef"/>
          <w:sz w:val="18"/>
          <w:szCs w:val="18"/>
          <w:rtl/>
        </w:rPr>
        <w:t xml:space="preserve"> </w:t>
      </w:r>
      <w:r w:rsidRPr="00495B89">
        <w:rPr>
          <w:rFonts w:ascii="Alef" w:hAnsi="Alef" w:cs="Alef" w:hint="eastAsia"/>
          <w:sz w:val="18"/>
          <w:szCs w:val="18"/>
          <w:rtl/>
        </w:rPr>
        <w:t>לייבוא</w:t>
      </w:r>
      <w:r w:rsidRPr="00495B89">
        <w:rPr>
          <w:rFonts w:ascii="Alef" w:hAnsi="Alef" w:cs="Alef"/>
          <w:sz w:val="18"/>
          <w:szCs w:val="18"/>
          <w:rtl/>
        </w:rPr>
        <w:t xml:space="preserve">. </w:t>
      </w:r>
      <w:r w:rsidRPr="00495B89">
        <w:rPr>
          <w:rFonts w:ascii="Alef" w:hAnsi="Alef" w:cs="Alef" w:hint="eastAsia"/>
          <w:sz w:val="18"/>
          <w:szCs w:val="18"/>
          <w:rtl/>
        </w:rPr>
        <w:t>כמו</w:t>
      </w:r>
      <w:r w:rsidRPr="00495B89">
        <w:rPr>
          <w:rFonts w:ascii="Alef" w:hAnsi="Alef" w:cs="Alef"/>
          <w:sz w:val="18"/>
          <w:szCs w:val="18"/>
          <w:rtl/>
        </w:rPr>
        <w:t xml:space="preserve"> </w:t>
      </w:r>
      <w:r w:rsidRPr="00495B89">
        <w:rPr>
          <w:rFonts w:ascii="Alef" w:hAnsi="Alef" w:cs="Alef" w:hint="eastAsia"/>
          <w:sz w:val="18"/>
          <w:szCs w:val="18"/>
          <w:rtl/>
        </w:rPr>
        <w:t>כן</w:t>
      </w:r>
      <w:r w:rsidRPr="00495B89">
        <w:rPr>
          <w:rFonts w:ascii="Alef" w:hAnsi="Alef" w:cs="Alef"/>
          <w:sz w:val="18"/>
          <w:szCs w:val="18"/>
          <w:rtl/>
        </w:rPr>
        <w:t xml:space="preserve">, </w:t>
      </w:r>
      <w:r w:rsidRPr="00495B89">
        <w:rPr>
          <w:rFonts w:ascii="Alef" w:hAnsi="Alef" w:cs="Alef" w:hint="eastAsia"/>
          <w:sz w:val="18"/>
          <w:szCs w:val="18"/>
          <w:rtl/>
        </w:rPr>
        <w:t>קיימים</w:t>
      </w:r>
      <w:r w:rsidRPr="00495B89">
        <w:rPr>
          <w:rFonts w:ascii="Alef" w:hAnsi="Alef" w:cs="Alef"/>
          <w:sz w:val="18"/>
          <w:szCs w:val="18"/>
          <w:rtl/>
        </w:rPr>
        <w:t xml:space="preserve"> </w:t>
      </w:r>
      <w:r w:rsidRPr="00495B89">
        <w:rPr>
          <w:rFonts w:ascii="Alef" w:hAnsi="Alef" w:cs="Alef" w:hint="eastAsia"/>
          <w:sz w:val="18"/>
          <w:szCs w:val="18"/>
          <w:rtl/>
        </w:rPr>
        <w:t>כ</w:t>
      </w:r>
      <w:r w:rsidRPr="00495B89">
        <w:rPr>
          <w:rFonts w:ascii="Alef" w:hAnsi="Alef" w:cs="Alef"/>
          <w:sz w:val="18"/>
          <w:szCs w:val="18"/>
          <w:rtl/>
        </w:rPr>
        <w:t xml:space="preserve">-25 </w:t>
      </w:r>
      <w:r w:rsidRPr="00495B89">
        <w:rPr>
          <w:rFonts w:ascii="Alef" w:hAnsi="Alef" w:cs="Alef" w:hint="eastAsia"/>
          <w:sz w:val="18"/>
          <w:szCs w:val="18"/>
          <w:rtl/>
        </w:rPr>
        <w:t>תקנים</w:t>
      </w:r>
      <w:r w:rsidRPr="00495B89">
        <w:rPr>
          <w:rFonts w:ascii="Alef" w:hAnsi="Alef" w:cs="Alef"/>
          <w:sz w:val="18"/>
          <w:szCs w:val="18"/>
          <w:rtl/>
        </w:rPr>
        <w:t xml:space="preserve"> </w:t>
      </w:r>
      <w:r w:rsidRPr="00495B89">
        <w:rPr>
          <w:rFonts w:ascii="Alef" w:hAnsi="Alef" w:cs="Alef" w:hint="eastAsia"/>
          <w:sz w:val="18"/>
          <w:szCs w:val="18"/>
          <w:rtl/>
        </w:rPr>
        <w:t>שנמצאים</w:t>
      </w:r>
      <w:r w:rsidRPr="00495B89">
        <w:rPr>
          <w:rFonts w:ascii="Alef" w:hAnsi="Alef" w:cs="Alef"/>
          <w:sz w:val="18"/>
          <w:szCs w:val="18"/>
          <w:rtl/>
        </w:rPr>
        <w:t xml:space="preserve"> </w:t>
      </w:r>
      <w:r w:rsidRPr="00495B89">
        <w:rPr>
          <w:rFonts w:ascii="Alef" w:hAnsi="Alef" w:cs="Alef" w:hint="eastAsia"/>
          <w:sz w:val="18"/>
          <w:szCs w:val="18"/>
          <w:rtl/>
        </w:rPr>
        <w:t>במספר</w:t>
      </w:r>
      <w:r w:rsidRPr="00495B89">
        <w:rPr>
          <w:rFonts w:ascii="Alef" w:hAnsi="Alef" w:cs="Alef"/>
          <w:sz w:val="18"/>
          <w:szCs w:val="18"/>
          <w:rtl/>
        </w:rPr>
        <w:t xml:space="preserve"> </w:t>
      </w:r>
      <w:r w:rsidRPr="00495B89">
        <w:rPr>
          <w:rFonts w:ascii="Alef" w:hAnsi="Alef" w:cs="Alef" w:hint="eastAsia"/>
          <w:sz w:val="18"/>
          <w:szCs w:val="18"/>
          <w:rtl/>
        </w:rPr>
        <w:t>קבוצות</w:t>
      </w:r>
      <w:r w:rsidRPr="00495B89">
        <w:rPr>
          <w:rFonts w:ascii="Alef" w:hAnsi="Alef" w:cs="Alef"/>
          <w:sz w:val="18"/>
          <w:szCs w:val="18"/>
          <w:rtl/>
        </w:rPr>
        <w:t xml:space="preserve"> </w:t>
      </w:r>
      <w:r w:rsidRPr="00495B89">
        <w:rPr>
          <w:rFonts w:ascii="Alef" w:hAnsi="Alef" w:cs="Alef" w:hint="eastAsia"/>
          <w:sz w:val="18"/>
          <w:szCs w:val="18"/>
          <w:rtl/>
        </w:rPr>
        <w:t>ייבוא</w:t>
      </w:r>
      <w:r w:rsidRPr="00495B89">
        <w:rPr>
          <w:rFonts w:ascii="Alef" w:hAnsi="Alef" w:cs="Alef"/>
          <w:sz w:val="18"/>
          <w:szCs w:val="18"/>
          <w:rtl/>
        </w:rPr>
        <w:t xml:space="preserve"> </w:t>
      </w:r>
      <w:r w:rsidRPr="00495B89">
        <w:rPr>
          <w:rFonts w:ascii="Alef" w:hAnsi="Alef" w:cs="Alef" w:hint="eastAsia"/>
          <w:sz w:val="18"/>
          <w:szCs w:val="18"/>
          <w:rtl/>
        </w:rPr>
        <w:t>בו</w:t>
      </w:r>
      <w:r w:rsidRPr="00495B89">
        <w:rPr>
          <w:rFonts w:ascii="Alef" w:hAnsi="Alef" w:cs="Alef"/>
          <w:sz w:val="18"/>
          <w:szCs w:val="18"/>
          <w:rtl/>
        </w:rPr>
        <w:t>-זמנית</w:t>
      </w:r>
      <w:r w:rsidR="005674A9">
        <w:rPr>
          <w:rFonts w:ascii="Alef" w:hAnsi="Alef" w:cs="Alef" w:hint="cs"/>
          <w:sz w:val="18"/>
          <w:szCs w:val="18"/>
          <w:rtl/>
        </w:rPr>
        <w:t>. המספרים בטבלה 1 כוללים כפילות זו.</w:t>
      </w:r>
    </w:p>
  </w:footnote>
  <w:footnote w:id="9">
    <w:p w14:paraId="492AC84F" w14:textId="7C063505" w:rsidR="00210119" w:rsidRDefault="00210119" w:rsidP="00495B89">
      <w:pPr>
        <w:pStyle w:val="FootnoteText"/>
        <w:jc w:val="both"/>
        <w:rPr>
          <w:rtl/>
        </w:rPr>
      </w:pPr>
      <w:r w:rsidRPr="005F3DCD">
        <w:rPr>
          <w:rStyle w:val="FootnoteReference"/>
        </w:rPr>
        <w:footnoteRef/>
      </w:r>
      <w:r w:rsidRPr="00495B89">
        <w:rPr>
          <w:rStyle w:val="FootnoteReference"/>
          <w:rtl/>
        </w:rPr>
        <w:t xml:space="preserve"> </w:t>
      </w:r>
      <w:r w:rsidRPr="002A72EF">
        <w:rPr>
          <w:rFonts w:ascii="Alef" w:hAnsi="Alef" w:cs="Alef" w:hint="eastAsia"/>
          <w:sz w:val="18"/>
          <w:szCs w:val="18"/>
          <w:rtl/>
        </w:rPr>
        <w:t>במסלול</w:t>
      </w:r>
      <w:r w:rsidRPr="002A72EF">
        <w:rPr>
          <w:rFonts w:ascii="Alef" w:hAnsi="Alef" w:cs="Alef"/>
          <w:sz w:val="18"/>
          <w:szCs w:val="18"/>
          <w:rtl/>
        </w:rPr>
        <w:t xml:space="preserve"> </w:t>
      </w:r>
      <w:r w:rsidRPr="002A72EF">
        <w:rPr>
          <w:rFonts w:ascii="Alef" w:hAnsi="Alef" w:cs="Alef" w:hint="eastAsia"/>
          <w:sz w:val="18"/>
          <w:szCs w:val="18"/>
          <w:rtl/>
        </w:rPr>
        <w:t>הירוק</w:t>
      </w:r>
      <w:r w:rsidRPr="002A72EF">
        <w:rPr>
          <w:rFonts w:ascii="Alef" w:hAnsi="Alef" w:cs="Alef"/>
          <w:sz w:val="18"/>
          <w:szCs w:val="18"/>
          <w:rtl/>
        </w:rPr>
        <w:t xml:space="preserve"> </w:t>
      </w:r>
      <w:r w:rsidRPr="002A72EF">
        <w:rPr>
          <w:rFonts w:ascii="Alef" w:hAnsi="Alef" w:cs="Alef" w:hint="eastAsia"/>
          <w:sz w:val="18"/>
          <w:szCs w:val="18"/>
          <w:rtl/>
        </w:rPr>
        <w:t>נבדקים</w:t>
      </w:r>
      <w:r w:rsidRPr="002A72EF">
        <w:rPr>
          <w:rFonts w:ascii="Alef" w:hAnsi="Alef" w:cs="Alef"/>
          <w:sz w:val="18"/>
          <w:szCs w:val="18"/>
          <w:rtl/>
        </w:rPr>
        <w:t xml:space="preserve"> 50% </w:t>
      </w:r>
      <w:r w:rsidRPr="002A72EF">
        <w:rPr>
          <w:rFonts w:ascii="Alef" w:hAnsi="Alef" w:cs="Alef" w:hint="eastAsia"/>
          <w:sz w:val="18"/>
          <w:szCs w:val="18"/>
          <w:rtl/>
        </w:rPr>
        <w:t>ממשלוחי</w:t>
      </w:r>
      <w:r w:rsidRPr="002A72EF">
        <w:rPr>
          <w:rFonts w:ascii="Alef" w:hAnsi="Alef" w:cs="Alef"/>
          <w:sz w:val="18"/>
          <w:szCs w:val="18"/>
          <w:rtl/>
        </w:rPr>
        <w:t xml:space="preserve"> </w:t>
      </w:r>
      <w:r w:rsidRPr="002A72EF">
        <w:rPr>
          <w:rFonts w:ascii="Alef" w:hAnsi="Alef" w:cs="Alef" w:hint="eastAsia"/>
          <w:sz w:val="18"/>
          <w:szCs w:val="18"/>
          <w:rtl/>
        </w:rPr>
        <w:t>היבואן</w:t>
      </w:r>
      <w:r w:rsidRPr="002A72EF">
        <w:rPr>
          <w:rFonts w:ascii="Alef" w:hAnsi="Alef" w:cs="Alef"/>
          <w:sz w:val="18"/>
          <w:szCs w:val="18"/>
          <w:rtl/>
        </w:rPr>
        <w:t xml:space="preserve">, </w:t>
      </w:r>
      <w:r w:rsidRPr="002A72EF">
        <w:rPr>
          <w:rFonts w:ascii="Alef" w:hAnsi="Alef" w:cs="Alef" w:hint="eastAsia"/>
          <w:sz w:val="18"/>
          <w:szCs w:val="18"/>
          <w:rtl/>
        </w:rPr>
        <w:t>במסלול</w:t>
      </w:r>
      <w:r w:rsidRPr="002A72EF">
        <w:rPr>
          <w:rFonts w:ascii="Alef" w:hAnsi="Alef" w:cs="Alef"/>
          <w:sz w:val="18"/>
          <w:szCs w:val="18"/>
          <w:rtl/>
        </w:rPr>
        <w:t xml:space="preserve"> </w:t>
      </w:r>
      <w:r w:rsidRPr="002A72EF">
        <w:rPr>
          <w:rFonts w:ascii="Alef" w:hAnsi="Alef" w:cs="Alef" w:hint="eastAsia"/>
          <w:sz w:val="18"/>
          <w:szCs w:val="18"/>
          <w:rtl/>
        </w:rPr>
        <w:t>הזהב</w:t>
      </w:r>
      <w:r w:rsidRPr="002A72EF">
        <w:rPr>
          <w:rFonts w:ascii="Alef" w:hAnsi="Alef" w:cs="Alef"/>
          <w:sz w:val="18"/>
          <w:szCs w:val="18"/>
          <w:rtl/>
        </w:rPr>
        <w:t xml:space="preserve"> </w:t>
      </w:r>
      <w:r w:rsidRPr="002A72EF">
        <w:rPr>
          <w:rFonts w:ascii="Alef" w:hAnsi="Alef" w:cs="Alef" w:hint="eastAsia"/>
          <w:sz w:val="18"/>
          <w:szCs w:val="18"/>
          <w:rtl/>
        </w:rPr>
        <w:t>נבדקים</w:t>
      </w:r>
      <w:r w:rsidRPr="002A72EF">
        <w:rPr>
          <w:rFonts w:ascii="Alef" w:hAnsi="Alef" w:cs="Alef"/>
          <w:sz w:val="18"/>
          <w:szCs w:val="18"/>
          <w:rtl/>
        </w:rPr>
        <w:t xml:space="preserve"> 33% </w:t>
      </w:r>
      <w:r w:rsidRPr="002A72EF">
        <w:rPr>
          <w:rFonts w:ascii="Alef" w:hAnsi="Alef" w:cs="Alef" w:hint="eastAsia"/>
          <w:sz w:val="18"/>
          <w:szCs w:val="18"/>
          <w:rtl/>
        </w:rPr>
        <w:t>ממשלוחי</w:t>
      </w:r>
      <w:r w:rsidRPr="002A72EF">
        <w:rPr>
          <w:rFonts w:ascii="Alef" w:hAnsi="Alef" w:cs="Alef"/>
          <w:sz w:val="18"/>
          <w:szCs w:val="18"/>
          <w:rtl/>
        </w:rPr>
        <w:t xml:space="preserve"> </w:t>
      </w:r>
      <w:r w:rsidRPr="002A72EF">
        <w:rPr>
          <w:rFonts w:ascii="Alef" w:hAnsi="Alef" w:cs="Alef" w:hint="eastAsia"/>
          <w:sz w:val="18"/>
          <w:szCs w:val="18"/>
          <w:rtl/>
        </w:rPr>
        <w:t>היבואן</w:t>
      </w:r>
      <w:r w:rsidRPr="002A72EF">
        <w:rPr>
          <w:rFonts w:ascii="Alef" w:hAnsi="Alef" w:cs="Alef"/>
          <w:sz w:val="18"/>
          <w:szCs w:val="18"/>
          <w:rtl/>
        </w:rPr>
        <w:t xml:space="preserve"> </w:t>
      </w:r>
      <w:r w:rsidRPr="002A72EF">
        <w:rPr>
          <w:rFonts w:ascii="Alef" w:hAnsi="Alef" w:cs="Alef" w:hint="eastAsia"/>
          <w:sz w:val="18"/>
          <w:szCs w:val="18"/>
          <w:rtl/>
        </w:rPr>
        <w:t>ובמסלול</w:t>
      </w:r>
      <w:r w:rsidRPr="002A72EF">
        <w:rPr>
          <w:rFonts w:ascii="Alef" w:hAnsi="Alef" w:cs="Alef"/>
          <w:sz w:val="18"/>
          <w:szCs w:val="18"/>
          <w:rtl/>
        </w:rPr>
        <w:t xml:space="preserve"> </w:t>
      </w:r>
      <w:r w:rsidRPr="002A72EF">
        <w:rPr>
          <w:rFonts w:ascii="Alef" w:hAnsi="Alef" w:cs="Alef" w:hint="eastAsia"/>
          <w:sz w:val="18"/>
          <w:szCs w:val="18"/>
          <w:rtl/>
        </w:rPr>
        <w:t>יהלום</w:t>
      </w:r>
      <w:r w:rsidRPr="002A72EF">
        <w:rPr>
          <w:rFonts w:ascii="Alef" w:hAnsi="Alef" w:cs="Alef"/>
          <w:sz w:val="18"/>
          <w:szCs w:val="18"/>
          <w:rtl/>
        </w:rPr>
        <w:t xml:space="preserve"> </w:t>
      </w:r>
      <w:r w:rsidRPr="002A72EF">
        <w:rPr>
          <w:rFonts w:ascii="Alef" w:hAnsi="Alef" w:cs="Alef" w:hint="eastAsia"/>
          <w:sz w:val="18"/>
          <w:szCs w:val="18"/>
          <w:rtl/>
        </w:rPr>
        <w:t>לא</w:t>
      </w:r>
      <w:r w:rsidRPr="002A72EF">
        <w:rPr>
          <w:rFonts w:ascii="Alef" w:hAnsi="Alef" w:cs="Alef"/>
          <w:sz w:val="18"/>
          <w:szCs w:val="18"/>
          <w:rtl/>
        </w:rPr>
        <w:t xml:space="preserve"> </w:t>
      </w:r>
      <w:r w:rsidRPr="002A72EF">
        <w:rPr>
          <w:rFonts w:ascii="Alef" w:hAnsi="Alef" w:cs="Alef" w:hint="eastAsia"/>
          <w:sz w:val="18"/>
          <w:szCs w:val="18"/>
          <w:rtl/>
        </w:rPr>
        <w:t>מבוצעות</w:t>
      </w:r>
      <w:r w:rsidRPr="002A72EF">
        <w:rPr>
          <w:rFonts w:ascii="Alef" w:hAnsi="Alef" w:cs="Alef"/>
          <w:sz w:val="18"/>
          <w:szCs w:val="18"/>
          <w:rtl/>
        </w:rPr>
        <w:t xml:space="preserve"> </w:t>
      </w:r>
      <w:r w:rsidRPr="002A72EF">
        <w:rPr>
          <w:rFonts w:ascii="Alef" w:hAnsi="Alef" w:cs="Alef" w:hint="eastAsia"/>
          <w:sz w:val="18"/>
          <w:szCs w:val="18"/>
          <w:rtl/>
        </w:rPr>
        <w:t>בדיקות</w:t>
      </w:r>
      <w:r w:rsidRPr="002A72EF">
        <w:rPr>
          <w:rFonts w:ascii="Alef" w:hAnsi="Alef" w:cs="Alef"/>
          <w:sz w:val="18"/>
          <w:szCs w:val="18"/>
          <w:rtl/>
        </w:rPr>
        <w:t xml:space="preserve"> </w:t>
      </w:r>
      <w:r w:rsidRPr="002A72EF">
        <w:rPr>
          <w:rFonts w:ascii="Alef" w:hAnsi="Alef" w:cs="Alef" w:hint="eastAsia"/>
          <w:sz w:val="18"/>
          <w:szCs w:val="18"/>
          <w:rtl/>
        </w:rPr>
        <w:t>משלוח</w:t>
      </w:r>
      <w:r w:rsidR="00EC7B67">
        <w:rPr>
          <w:rFonts w:ascii="Alef" w:hAnsi="Alef" w:cs="Alef" w:hint="cs"/>
          <w:sz w:val="18"/>
          <w:szCs w:val="18"/>
          <w:rtl/>
        </w:rPr>
        <w:t xml:space="preserve"> טרם התרתם לשיווק</w:t>
      </w:r>
      <w:r>
        <w:rPr>
          <w:rFonts w:ascii="Alef" w:hAnsi="Alef" w:cs="Alef" w:hint="cs"/>
          <w:sz w:val="18"/>
          <w:szCs w:val="18"/>
          <w:rtl/>
        </w:rPr>
        <w:t>, אלא מעבדת הבדיקה אחראית לדגום אחת לשבוע את הטובין ישירות ממדפי החנות</w:t>
      </w:r>
      <w:r w:rsidRPr="002A72EF">
        <w:rPr>
          <w:rFonts w:ascii="Alef" w:hAnsi="Alef" w:cs="Alef"/>
          <w:sz w:val="18"/>
          <w:szCs w:val="18"/>
          <w:rtl/>
        </w:rPr>
        <w:t xml:space="preserve">. </w:t>
      </w:r>
      <w:r w:rsidRPr="002A72EF">
        <w:rPr>
          <w:rFonts w:ascii="Alef" w:hAnsi="Alef" w:cs="Alef" w:hint="eastAsia"/>
          <w:sz w:val="18"/>
          <w:szCs w:val="18"/>
          <w:rtl/>
        </w:rPr>
        <w:t>כל</w:t>
      </w:r>
      <w:r w:rsidRPr="002A72EF">
        <w:rPr>
          <w:rFonts w:ascii="Alef" w:hAnsi="Alef" w:cs="Alef"/>
          <w:sz w:val="18"/>
          <w:szCs w:val="18"/>
          <w:rtl/>
        </w:rPr>
        <w:t xml:space="preserve"> </w:t>
      </w:r>
      <w:r w:rsidRPr="002A72EF">
        <w:rPr>
          <w:rFonts w:ascii="Alef" w:hAnsi="Alef" w:cs="Alef" w:hint="eastAsia"/>
          <w:sz w:val="18"/>
          <w:szCs w:val="18"/>
          <w:rtl/>
        </w:rPr>
        <w:t>זה</w:t>
      </w:r>
      <w:r w:rsidRPr="002A72EF">
        <w:rPr>
          <w:rFonts w:ascii="Alef" w:hAnsi="Alef" w:cs="Alef"/>
          <w:sz w:val="18"/>
          <w:szCs w:val="18"/>
          <w:rtl/>
        </w:rPr>
        <w:t xml:space="preserve"> </w:t>
      </w:r>
      <w:r w:rsidRPr="002A72EF">
        <w:rPr>
          <w:rFonts w:ascii="Alef" w:hAnsi="Alef" w:cs="Alef" w:hint="eastAsia"/>
          <w:sz w:val="18"/>
          <w:szCs w:val="18"/>
          <w:rtl/>
        </w:rPr>
        <w:t>אמור</w:t>
      </w:r>
      <w:r w:rsidRPr="002A72EF">
        <w:rPr>
          <w:rFonts w:ascii="Alef" w:hAnsi="Alef" w:cs="Alef"/>
          <w:sz w:val="18"/>
          <w:szCs w:val="18"/>
          <w:rtl/>
        </w:rPr>
        <w:t xml:space="preserve"> </w:t>
      </w:r>
      <w:r w:rsidRPr="002A72EF">
        <w:rPr>
          <w:rFonts w:ascii="Alef" w:hAnsi="Alef" w:cs="Alef" w:hint="eastAsia"/>
          <w:sz w:val="18"/>
          <w:szCs w:val="18"/>
          <w:rtl/>
        </w:rPr>
        <w:t>ביחס</w:t>
      </w:r>
      <w:r w:rsidRPr="002A72EF">
        <w:rPr>
          <w:rFonts w:ascii="Alef" w:hAnsi="Alef" w:cs="Alef"/>
          <w:sz w:val="18"/>
          <w:szCs w:val="18"/>
          <w:rtl/>
        </w:rPr>
        <w:t xml:space="preserve"> </w:t>
      </w:r>
      <w:r w:rsidRPr="002A72EF">
        <w:rPr>
          <w:rFonts w:ascii="Alef" w:hAnsi="Alef" w:cs="Alef" w:hint="eastAsia"/>
          <w:sz w:val="18"/>
          <w:szCs w:val="18"/>
          <w:rtl/>
        </w:rPr>
        <w:t>לטובין</w:t>
      </w:r>
      <w:r w:rsidRPr="002A72EF">
        <w:rPr>
          <w:rFonts w:ascii="Alef" w:hAnsi="Alef" w:cs="Alef"/>
          <w:sz w:val="18"/>
          <w:szCs w:val="18"/>
          <w:rtl/>
        </w:rPr>
        <w:t xml:space="preserve"> </w:t>
      </w:r>
      <w:r w:rsidRPr="002A72EF">
        <w:rPr>
          <w:rFonts w:ascii="Alef" w:hAnsi="Alef" w:cs="Alef" w:hint="eastAsia"/>
          <w:sz w:val="18"/>
          <w:szCs w:val="18"/>
          <w:rtl/>
        </w:rPr>
        <w:t>מסוים</w:t>
      </w:r>
      <w:r w:rsidRPr="002A72EF">
        <w:rPr>
          <w:rFonts w:ascii="Alef" w:hAnsi="Alef" w:cs="Alef"/>
          <w:sz w:val="18"/>
          <w:szCs w:val="18"/>
          <w:rtl/>
        </w:rPr>
        <w:t xml:space="preserve"> </w:t>
      </w:r>
      <w:r w:rsidRPr="002A72EF">
        <w:rPr>
          <w:rFonts w:ascii="Alef" w:hAnsi="Alef" w:cs="Alef" w:hint="eastAsia"/>
          <w:sz w:val="18"/>
          <w:szCs w:val="18"/>
          <w:rtl/>
        </w:rPr>
        <w:t>שזכה</w:t>
      </w:r>
      <w:r w:rsidRPr="002A72EF">
        <w:rPr>
          <w:rFonts w:ascii="Alef" w:hAnsi="Alef" w:cs="Alef"/>
          <w:sz w:val="18"/>
          <w:szCs w:val="18"/>
          <w:rtl/>
        </w:rPr>
        <w:t xml:space="preserve"> </w:t>
      </w:r>
      <w:r w:rsidRPr="002A72EF">
        <w:rPr>
          <w:rFonts w:ascii="Alef" w:hAnsi="Alef" w:cs="Alef" w:hint="eastAsia"/>
          <w:sz w:val="18"/>
          <w:szCs w:val="18"/>
          <w:rtl/>
        </w:rPr>
        <w:t>להיכלל</w:t>
      </w:r>
      <w:r w:rsidRPr="002A72EF">
        <w:rPr>
          <w:rFonts w:ascii="Alef" w:hAnsi="Alef" w:cs="Alef"/>
          <w:sz w:val="18"/>
          <w:szCs w:val="18"/>
          <w:rtl/>
        </w:rPr>
        <w:t xml:space="preserve"> </w:t>
      </w:r>
      <w:r w:rsidRPr="002A72EF">
        <w:rPr>
          <w:rFonts w:ascii="Alef" w:hAnsi="Alef" w:cs="Alef" w:hint="eastAsia"/>
          <w:sz w:val="18"/>
          <w:szCs w:val="18"/>
          <w:rtl/>
        </w:rPr>
        <w:t>במסלול</w:t>
      </w:r>
      <w:r w:rsidRPr="002A72EF">
        <w:rPr>
          <w:rFonts w:ascii="Alef" w:hAnsi="Alef" w:cs="Alef"/>
          <w:sz w:val="18"/>
          <w:szCs w:val="18"/>
          <w:rtl/>
        </w:rPr>
        <w:t xml:space="preserve"> </w:t>
      </w:r>
      <w:r w:rsidRPr="002A72EF">
        <w:rPr>
          <w:rFonts w:ascii="Alef" w:hAnsi="Alef" w:cs="Alef" w:hint="eastAsia"/>
          <w:sz w:val="18"/>
          <w:szCs w:val="18"/>
          <w:rtl/>
        </w:rPr>
        <w:t>ההקלות</w:t>
      </w:r>
      <w:r>
        <w:rPr>
          <w:rFonts w:ascii="Alef" w:hAnsi="Alef" w:cs="Alef" w:hint="cs"/>
          <w:sz w:val="18"/>
          <w:szCs w:val="18"/>
          <w:rtl/>
        </w:rPr>
        <w:t xml:space="preserve"> ולא ביחס לכל הטובין המיובאים על ידי אותו היבואן</w:t>
      </w:r>
      <w:r w:rsidRPr="002A72EF">
        <w:rPr>
          <w:rFonts w:ascii="Alef" w:hAnsi="Alef" w:cs="Alef"/>
          <w:sz w:val="18"/>
          <w:szCs w:val="18"/>
          <w:rtl/>
        </w:rPr>
        <w:t xml:space="preserve">. </w:t>
      </w:r>
      <w:r>
        <w:rPr>
          <w:rFonts w:ascii="Alef" w:hAnsi="Alef" w:cs="Alef" w:hint="cs"/>
          <w:sz w:val="18"/>
          <w:szCs w:val="18"/>
          <w:rtl/>
        </w:rPr>
        <w:t xml:space="preserve">כך, </w:t>
      </w:r>
      <w:r w:rsidRPr="002A72EF">
        <w:rPr>
          <w:rFonts w:ascii="Alef" w:hAnsi="Alef" w:cs="Alef" w:hint="eastAsia"/>
          <w:sz w:val="18"/>
          <w:szCs w:val="18"/>
          <w:rtl/>
        </w:rPr>
        <w:t>יבואן</w:t>
      </w:r>
      <w:r w:rsidRPr="002A72EF">
        <w:rPr>
          <w:rFonts w:ascii="Alef" w:hAnsi="Alef" w:cs="Alef"/>
          <w:sz w:val="18"/>
          <w:szCs w:val="18"/>
          <w:rtl/>
        </w:rPr>
        <w:t xml:space="preserve"> </w:t>
      </w:r>
      <w:r w:rsidRPr="002A72EF">
        <w:rPr>
          <w:rFonts w:ascii="Alef" w:hAnsi="Alef" w:cs="Alef" w:hint="eastAsia"/>
          <w:sz w:val="18"/>
          <w:szCs w:val="18"/>
          <w:rtl/>
        </w:rPr>
        <w:t>מסוים</w:t>
      </w:r>
      <w:r w:rsidRPr="002A72EF">
        <w:rPr>
          <w:rFonts w:ascii="Alef" w:hAnsi="Alef" w:cs="Alef"/>
          <w:sz w:val="18"/>
          <w:szCs w:val="18"/>
          <w:rtl/>
        </w:rPr>
        <w:t xml:space="preserve"> </w:t>
      </w:r>
      <w:r w:rsidRPr="002A72EF">
        <w:rPr>
          <w:rFonts w:ascii="Alef" w:hAnsi="Alef" w:cs="Alef" w:hint="eastAsia"/>
          <w:sz w:val="18"/>
          <w:szCs w:val="18"/>
          <w:rtl/>
        </w:rPr>
        <w:t>יכול</w:t>
      </w:r>
      <w:r w:rsidRPr="002A72EF">
        <w:rPr>
          <w:rFonts w:ascii="Alef" w:hAnsi="Alef" w:cs="Alef"/>
          <w:sz w:val="18"/>
          <w:szCs w:val="18"/>
          <w:rtl/>
        </w:rPr>
        <w:t xml:space="preserve"> </w:t>
      </w:r>
      <w:r w:rsidRPr="002A72EF">
        <w:rPr>
          <w:rFonts w:ascii="Alef" w:hAnsi="Alef" w:cs="Alef" w:hint="eastAsia"/>
          <w:sz w:val="18"/>
          <w:szCs w:val="18"/>
          <w:rtl/>
        </w:rPr>
        <w:t>להיכלל</w:t>
      </w:r>
      <w:r w:rsidRPr="002A72EF">
        <w:rPr>
          <w:rFonts w:ascii="Alef" w:hAnsi="Alef" w:cs="Alef"/>
          <w:sz w:val="18"/>
          <w:szCs w:val="18"/>
          <w:rtl/>
        </w:rPr>
        <w:t xml:space="preserve"> </w:t>
      </w:r>
      <w:r w:rsidRPr="002A72EF">
        <w:rPr>
          <w:rFonts w:ascii="Alef" w:hAnsi="Alef" w:cs="Alef" w:hint="eastAsia"/>
          <w:sz w:val="18"/>
          <w:szCs w:val="18"/>
          <w:rtl/>
        </w:rPr>
        <w:t>במסלול</w:t>
      </w:r>
      <w:r w:rsidRPr="002A72EF">
        <w:rPr>
          <w:rFonts w:ascii="Alef" w:hAnsi="Alef" w:cs="Alef"/>
          <w:sz w:val="18"/>
          <w:szCs w:val="18"/>
          <w:rtl/>
        </w:rPr>
        <w:t xml:space="preserve"> </w:t>
      </w:r>
      <w:r w:rsidRPr="002A72EF">
        <w:rPr>
          <w:rFonts w:ascii="Alef" w:hAnsi="Alef" w:cs="Alef" w:hint="eastAsia"/>
          <w:sz w:val="18"/>
          <w:szCs w:val="18"/>
          <w:rtl/>
        </w:rPr>
        <w:t>הקלות</w:t>
      </w:r>
      <w:r w:rsidRPr="002A72EF">
        <w:rPr>
          <w:rFonts w:ascii="Alef" w:hAnsi="Alef" w:cs="Alef"/>
          <w:sz w:val="18"/>
          <w:szCs w:val="18"/>
          <w:rtl/>
        </w:rPr>
        <w:t xml:space="preserve"> </w:t>
      </w:r>
      <w:r w:rsidRPr="002A72EF">
        <w:rPr>
          <w:rFonts w:ascii="Alef" w:hAnsi="Alef" w:cs="Alef" w:hint="eastAsia"/>
          <w:sz w:val="18"/>
          <w:szCs w:val="18"/>
          <w:rtl/>
        </w:rPr>
        <w:t>ביחס</w:t>
      </w:r>
      <w:r w:rsidRPr="002A72EF">
        <w:rPr>
          <w:rFonts w:ascii="Alef" w:hAnsi="Alef" w:cs="Alef"/>
          <w:sz w:val="18"/>
          <w:szCs w:val="18"/>
          <w:rtl/>
        </w:rPr>
        <w:t xml:space="preserve"> </w:t>
      </w:r>
      <w:r w:rsidRPr="002A72EF">
        <w:rPr>
          <w:rFonts w:ascii="Alef" w:hAnsi="Alef" w:cs="Alef" w:hint="eastAsia"/>
          <w:sz w:val="18"/>
          <w:szCs w:val="18"/>
          <w:rtl/>
        </w:rPr>
        <w:t>לטובין</w:t>
      </w:r>
      <w:r w:rsidRPr="002A72EF">
        <w:rPr>
          <w:rFonts w:ascii="Alef" w:hAnsi="Alef" w:cs="Alef"/>
          <w:sz w:val="18"/>
          <w:szCs w:val="18"/>
          <w:rtl/>
        </w:rPr>
        <w:t xml:space="preserve"> </w:t>
      </w:r>
      <w:r w:rsidRPr="002A72EF">
        <w:rPr>
          <w:rFonts w:ascii="Alef" w:hAnsi="Alef" w:cs="Alef" w:hint="eastAsia"/>
          <w:sz w:val="18"/>
          <w:szCs w:val="18"/>
          <w:rtl/>
        </w:rPr>
        <w:t>מסוים</w:t>
      </w:r>
      <w:r w:rsidRPr="002A72EF">
        <w:rPr>
          <w:rFonts w:ascii="Alef" w:hAnsi="Alef" w:cs="Alef"/>
          <w:sz w:val="18"/>
          <w:szCs w:val="18"/>
          <w:rtl/>
        </w:rPr>
        <w:t xml:space="preserve"> </w:t>
      </w:r>
      <w:r w:rsidRPr="002A72EF">
        <w:rPr>
          <w:rFonts w:ascii="Alef" w:hAnsi="Alef" w:cs="Alef" w:hint="eastAsia"/>
          <w:sz w:val="18"/>
          <w:szCs w:val="18"/>
          <w:rtl/>
        </w:rPr>
        <w:t>אך</w:t>
      </w:r>
      <w:r w:rsidRPr="002A72EF">
        <w:rPr>
          <w:rFonts w:ascii="Alef" w:hAnsi="Alef" w:cs="Alef"/>
          <w:sz w:val="18"/>
          <w:szCs w:val="18"/>
          <w:rtl/>
        </w:rPr>
        <w:t xml:space="preserve"> </w:t>
      </w:r>
      <w:r w:rsidRPr="002A72EF">
        <w:rPr>
          <w:rFonts w:ascii="Alef" w:hAnsi="Alef" w:cs="Alef" w:hint="eastAsia"/>
          <w:sz w:val="18"/>
          <w:szCs w:val="18"/>
          <w:rtl/>
        </w:rPr>
        <w:t>לא</w:t>
      </w:r>
      <w:r w:rsidRPr="002A72EF">
        <w:rPr>
          <w:rFonts w:ascii="Alef" w:hAnsi="Alef" w:cs="Alef"/>
          <w:sz w:val="18"/>
          <w:szCs w:val="18"/>
          <w:rtl/>
        </w:rPr>
        <w:t xml:space="preserve"> </w:t>
      </w:r>
      <w:r w:rsidRPr="002A72EF">
        <w:rPr>
          <w:rFonts w:ascii="Alef" w:hAnsi="Alef" w:cs="Alef" w:hint="eastAsia"/>
          <w:sz w:val="18"/>
          <w:szCs w:val="18"/>
          <w:rtl/>
        </w:rPr>
        <w:t>ביחס</w:t>
      </w:r>
      <w:r w:rsidRPr="002A72EF">
        <w:rPr>
          <w:rFonts w:ascii="Alef" w:hAnsi="Alef" w:cs="Alef"/>
          <w:sz w:val="18"/>
          <w:szCs w:val="18"/>
          <w:rtl/>
        </w:rPr>
        <w:t xml:space="preserve"> </w:t>
      </w:r>
      <w:r w:rsidRPr="002A72EF">
        <w:rPr>
          <w:rFonts w:ascii="Alef" w:hAnsi="Alef" w:cs="Alef" w:hint="eastAsia"/>
          <w:sz w:val="18"/>
          <w:szCs w:val="18"/>
          <w:rtl/>
        </w:rPr>
        <w:t>לטובין</w:t>
      </w:r>
      <w:r w:rsidRPr="002A72EF">
        <w:rPr>
          <w:rFonts w:ascii="Alef" w:hAnsi="Alef" w:cs="Alef"/>
          <w:sz w:val="18"/>
          <w:szCs w:val="18"/>
          <w:rtl/>
        </w:rPr>
        <w:t xml:space="preserve"> </w:t>
      </w:r>
      <w:r w:rsidRPr="002A72EF">
        <w:rPr>
          <w:rFonts w:ascii="Alef" w:hAnsi="Alef" w:cs="Alef" w:hint="eastAsia"/>
          <w:sz w:val="18"/>
          <w:szCs w:val="18"/>
          <w:rtl/>
        </w:rPr>
        <w:t>אחר</w:t>
      </w:r>
      <w:r>
        <w:rPr>
          <w:rFonts w:hint="cs"/>
          <w:rtl/>
        </w:rPr>
        <w:t>.</w:t>
      </w:r>
    </w:p>
  </w:footnote>
  <w:footnote w:id="10">
    <w:p w14:paraId="60A5F334" w14:textId="77777777" w:rsidR="00767FF1" w:rsidRPr="00CA0894" w:rsidRDefault="00767FF1" w:rsidP="008D0C9A">
      <w:pPr>
        <w:pStyle w:val="FootnoteText"/>
        <w:rPr>
          <w:rFonts w:ascii="Alef" w:hAnsi="Alef" w:cs="Alef"/>
          <w:rtl/>
        </w:rPr>
      </w:pPr>
      <w:r w:rsidRPr="00CA0894">
        <w:rPr>
          <w:rStyle w:val="FootnoteReference"/>
          <w:rFonts w:ascii="Alef" w:hAnsi="Alef" w:cs="Alef"/>
        </w:rPr>
        <w:footnoteRef/>
      </w:r>
      <w:r w:rsidRPr="00CA0894">
        <w:rPr>
          <w:rFonts w:ascii="Alef" w:hAnsi="Alef" w:cs="Alef"/>
          <w:rtl/>
        </w:rPr>
        <w:t xml:space="preserve"> בדיקות אחרות הן כל הבדיקות המבוצעות על ידי מכון התקנים אך אינן מהוות חלק מבדיקת הדגם או בדיקות המשלוח כדוגמת בדיקת אבחון, בדיקה חוזרת, השוואה והוכחת יכולת סילוק. </w:t>
      </w:r>
    </w:p>
  </w:footnote>
  <w:footnote w:id="11">
    <w:p w14:paraId="59700248" w14:textId="77777777" w:rsidR="00767FF1" w:rsidRPr="009B2110" w:rsidRDefault="00767FF1" w:rsidP="009B2110">
      <w:pPr>
        <w:pStyle w:val="FootnoteText"/>
        <w:jc w:val="both"/>
        <w:rPr>
          <w:rtl/>
        </w:rPr>
      </w:pPr>
      <w:r w:rsidRPr="009B2110">
        <w:rPr>
          <w:rStyle w:val="FootnoteReference"/>
        </w:rPr>
        <w:footnoteRef/>
      </w:r>
      <w:r w:rsidRPr="009B2110">
        <w:rPr>
          <w:rtl/>
        </w:rPr>
        <w:t xml:space="preserve"> </w:t>
      </w:r>
      <w:r w:rsidRPr="009B2110">
        <w:rPr>
          <w:rFonts w:ascii="Alef" w:hAnsi="Alef" w:cs="Alef" w:hint="cs"/>
          <w:rtl/>
        </w:rPr>
        <w:t xml:space="preserve">דין וחשבון לשנת 2018, מכון התקנים. בשנת 2018 הגיעו כלל הכנסות המכון ל-417 </w:t>
      </w:r>
      <w:proofErr w:type="spellStart"/>
      <w:r w:rsidRPr="009B2110">
        <w:rPr>
          <w:rFonts w:ascii="Alef" w:hAnsi="Alef" w:cs="Alef" w:hint="cs"/>
          <w:rtl/>
        </w:rPr>
        <w:t>מלש"ח</w:t>
      </w:r>
      <w:proofErr w:type="spellEnd"/>
      <w:r w:rsidRPr="009B2110">
        <w:rPr>
          <w:rFonts w:ascii="Alef" w:hAnsi="Alef" w:cs="Alef" w:hint="cs"/>
          <w:rtl/>
        </w:rPr>
        <w:t>.</w:t>
      </w:r>
    </w:p>
  </w:footnote>
  <w:footnote w:id="12">
    <w:p w14:paraId="39146FAE" w14:textId="77777777" w:rsidR="00767FF1" w:rsidRDefault="00767FF1" w:rsidP="00114738">
      <w:pPr>
        <w:pStyle w:val="FootnoteText"/>
        <w:jc w:val="both"/>
        <w:rPr>
          <w:rtl/>
        </w:rPr>
      </w:pPr>
      <w:r w:rsidRPr="009B2110">
        <w:rPr>
          <w:rStyle w:val="FootnoteReference"/>
        </w:rPr>
        <w:footnoteRef/>
      </w:r>
      <w:r w:rsidRPr="009B2110">
        <w:rPr>
          <w:rtl/>
        </w:rPr>
        <w:t xml:space="preserve"> </w:t>
      </w:r>
      <w:r w:rsidRPr="009B2110">
        <w:rPr>
          <w:rFonts w:ascii="Alef" w:hAnsi="Alef" w:cs="Alef" w:hint="cs"/>
          <w:rtl/>
        </w:rPr>
        <w:t xml:space="preserve">לשם ההמחשה, נחשוב על יבואן צעצועים שנקרתה בדרכו הזדמנות לייבא משלוח צעצועים שמתאימים לחג הפורים. אם יחשוש היבואן שהתארכות הליכי בדיקת ההתאמה לתקן תעכב את </w:t>
      </w:r>
      <w:r>
        <w:rPr>
          <w:rFonts w:ascii="Alef" w:hAnsi="Alef" w:cs="Alef" w:hint="cs"/>
          <w:rtl/>
        </w:rPr>
        <w:t xml:space="preserve">שחרור </w:t>
      </w:r>
      <w:r w:rsidRPr="009B2110">
        <w:rPr>
          <w:rFonts w:ascii="Alef" w:hAnsi="Alef" w:cs="Alef" w:hint="cs"/>
          <w:rtl/>
        </w:rPr>
        <w:t xml:space="preserve">המשלוח כך שלא יספיק לשווק את המוצרים לפני הפורים, </w:t>
      </w:r>
      <w:r>
        <w:rPr>
          <w:rFonts w:ascii="Alef" w:hAnsi="Alef" w:cs="Alef" w:hint="cs"/>
          <w:rtl/>
        </w:rPr>
        <w:t xml:space="preserve">הוא עשוי להימנע </w:t>
      </w:r>
      <w:r w:rsidRPr="00114738">
        <w:rPr>
          <w:rFonts w:ascii="Alef" w:hAnsi="Alef" w:cs="Alef" w:hint="cs"/>
          <w:rtl/>
        </w:rPr>
        <w:t>מייבוא המשלוח ולא לנצל את ההזדמנות המסחרית שה</w:t>
      </w:r>
      <w:r>
        <w:rPr>
          <w:rFonts w:ascii="Alef" w:hAnsi="Alef" w:cs="Alef" w:hint="cs"/>
          <w:rtl/>
        </w:rPr>
        <w:t>י</w:t>
      </w:r>
      <w:r w:rsidRPr="00114738">
        <w:rPr>
          <w:rFonts w:ascii="Alef" w:hAnsi="Alef" w:cs="Alef" w:hint="cs"/>
          <w:rtl/>
        </w:rPr>
        <w:t>יתה נחשבת אטרקטיבית אלמלא הליכי התקינה.</w:t>
      </w:r>
      <w:r>
        <w:rPr>
          <w:rFonts w:hint="cs"/>
          <w:highlight w:val="yellow"/>
          <w:rtl/>
        </w:rPr>
        <w:t xml:space="preserve"> </w:t>
      </w:r>
    </w:p>
  </w:footnote>
  <w:footnote w:id="13">
    <w:p w14:paraId="600D32C9" w14:textId="77777777" w:rsidR="00C30981" w:rsidRDefault="00C30981">
      <w:pPr>
        <w:pStyle w:val="FootnoteText"/>
      </w:pPr>
      <w:r>
        <w:rPr>
          <w:rStyle w:val="FootnoteReference"/>
        </w:rPr>
        <w:footnoteRef/>
      </w:r>
      <w:r>
        <w:rPr>
          <w:rtl/>
        </w:rPr>
        <w:t xml:space="preserve"> </w:t>
      </w:r>
      <w:r w:rsidRPr="00DB526D">
        <w:rPr>
          <w:rFonts w:ascii="Alef" w:hAnsi="Alef" w:cs="Alef" w:hint="cs"/>
          <w:rtl/>
        </w:rPr>
        <w:t>חושב עבור עשרת התקנים המכניסים ביותר למכון התקנים בשנת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07640" w14:textId="6CC0ADB9" w:rsidR="00767FF1" w:rsidRDefault="002D455D" w:rsidP="002D455D">
    <w:pPr>
      <w:pStyle w:val="Header"/>
    </w:pPr>
    <w:r>
      <w:rPr>
        <w:noProof/>
        <w:rtl/>
      </w:rPr>
      <w:drawing>
        <wp:anchor distT="0" distB="0" distL="114300" distR="114300" simplePos="0" relativeHeight="251675648" behindDoc="1" locked="0" layoutInCell="1" allowOverlap="1" wp14:anchorId="25B8BA8F" wp14:editId="22E6A5DA">
          <wp:simplePos x="0" y="0"/>
          <wp:positionH relativeFrom="margin">
            <wp:align>center</wp:align>
          </wp:positionH>
          <wp:positionV relativeFrom="page">
            <wp:align>top</wp:align>
          </wp:positionV>
          <wp:extent cx="8307153" cy="1472540"/>
          <wp:effectExtent l="0" t="0" r="0" b="0"/>
          <wp:wrapSquare wrapText="bothSides"/>
          <wp:docPr id="3"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07153" cy="14725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F1158"/>
    <w:multiLevelType w:val="hybridMultilevel"/>
    <w:tmpl w:val="42B82388"/>
    <w:lvl w:ilvl="0" w:tplc="661EFAB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B6D28"/>
    <w:multiLevelType w:val="hybridMultilevel"/>
    <w:tmpl w:val="1576CC02"/>
    <w:lvl w:ilvl="0" w:tplc="448E4A9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B5C46"/>
    <w:multiLevelType w:val="hybridMultilevel"/>
    <w:tmpl w:val="65D894DA"/>
    <w:lvl w:ilvl="0" w:tplc="B5F2BA9C">
      <w:start w:val="5"/>
      <w:numFmt w:val="bullet"/>
      <w:lvlText w:val="-"/>
      <w:lvlJc w:val="left"/>
      <w:pPr>
        <w:ind w:left="1080" w:hanging="360"/>
      </w:pPr>
      <w:rPr>
        <w:rFonts w:ascii="Alef" w:eastAsiaTheme="minorHAnsi" w:hAnsi="Alef" w:cs="Alef"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BF33538"/>
    <w:multiLevelType w:val="hybridMultilevel"/>
    <w:tmpl w:val="FF108F68"/>
    <w:lvl w:ilvl="0" w:tplc="EA66FA4C">
      <w:start w:val="1"/>
      <w:numFmt w:val="hebrew1"/>
      <w:lvlText w:val="%1."/>
      <w:lvlJc w:val="left"/>
      <w:pPr>
        <w:ind w:left="720" w:hanging="360"/>
      </w:pPr>
      <w:rPr>
        <w:rFonts w:hint="default"/>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2D0CA8"/>
    <w:multiLevelType w:val="hybridMultilevel"/>
    <w:tmpl w:val="3F947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8DB"/>
    <w:rsid w:val="00000FFC"/>
    <w:rsid w:val="00005DAA"/>
    <w:rsid w:val="00015112"/>
    <w:rsid w:val="0001741B"/>
    <w:rsid w:val="00022F7D"/>
    <w:rsid w:val="0003050A"/>
    <w:rsid w:val="00031426"/>
    <w:rsid w:val="000316E7"/>
    <w:rsid w:val="00034054"/>
    <w:rsid w:val="00037938"/>
    <w:rsid w:val="00040C2C"/>
    <w:rsid w:val="00042F48"/>
    <w:rsid w:val="00043F3D"/>
    <w:rsid w:val="00045582"/>
    <w:rsid w:val="00051891"/>
    <w:rsid w:val="00060B11"/>
    <w:rsid w:val="000610BF"/>
    <w:rsid w:val="00063C14"/>
    <w:rsid w:val="00071A7F"/>
    <w:rsid w:val="00071B87"/>
    <w:rsid w:val="000721C4"/>
    <w:rsid w:val="00074777"/>
    <w:rsid w:val="00074A3F"/>
    <w:rsid w:val="00077D56"/>
    <w:rsid w:val="0008541F"/>
    <w:rsid w:val="00091066"/>
    <w:rsid w:val="00091B9E"/>
    <w:rsid w:val="00094686"/>
    <w:rsid w:val="000A5549"/>
    <w:rsid w:val="000B17D4"/>
    <w:rsid w:val="000B4A2C"/>
    <w:rsid w:val="000B5D47"/>
    <w:rsid w:val="000B5F39"/>
    <w:rsid w:val="000C19A7"/>
    <w:rsid w:val="000C1C30"/>
    <w:rsid w:val="000C4AC2"/>
    <w:rsid w:val="000C520F"/>
    <w:rsid w:val="000C5FF4"/>
    <w:rsid w:val="000C68AD"/>
    <w:rsid w:val="000C6F18"/>
    <w:rsid w:val="000C71A1"/>
    <w:rsid w:val="000D187C"/>
    <w:rsid w:val="000D25BD"/>
    <w:rsid w:val="000D3A0E"/>
    <w:rsid w:val="000D7656"/>
    <w:rsid w:val="000E08BE"/>
    <w:rsid w:val="000E109C"/>
    <w:rsid w:val="000E1A74"/>
    <w:rsid w:val="000E25D2"/>
    <w:rsid w:val="000E4C57"/>
    <w:rsid w:val="000E7E47"/>
    <w:rsid w:val="000F0613"/>
    <w:rsid w:val="000F72C6"/>
    <w:rsid w:val="00104682"/>
    <w:rsid w:val="0011234E"/>
    <w:rsid w:val="0011386F"/>
    <w:rsid w:val="00113D35"/>
    <w:rsid w:val="00114738"/>
    <w:rsid w:val="001157EC"/>
    <w:rsid w:val="00116FA3"/>
    <w:rsid w:val="00117C8E"/>
    <w:rsid w:val="00117D79"/>
    <w:rsid w:val="001203AC"/>
    <w:rsid w:val="00125897"/>
    <w:rsid w:val="00126108"/>
    <w:rsid w:val="00132AE2"/>
    <w:rsid w:val="001359F8"/>
    <w:rsid w:val="00144015"/>
    <w:rsid w:val="001468B5"/>
    <w:rsid w:val="00146D46"/>
    <w:rsid w:val="00150298"/>
    <w:rsid w:val="0015202B"/>
    <w:rsid w:val="00152CE0"/>
    <w:rsid w:val="0015505B"/>
    <w:rsid w:val="00165392"/>
    <w:rsid w:val="00166904"/>
    <w:rsid w:val="0017332C"/>
    <w:rsid w:val="001805E1"/>
    <w:rsid w:val="0018370C"/>
    <w:rsid w:val="00185614"/>
    <w:rsid w:val="00187E4A"/>
    <w:rsid w:val="00193C96"/>
    <w:rsid w:val="0019482E"/>
    <w:rsid w:val="001954FD"/>
    <w:rsid w:val="001A49D3"/>
    <w:rsid w:val="001B60FF"/>
    <w:rsid w:val="001B7043"/>
    <w:rsid w:val="001C1F9B"/>
    <w:rsid w:val="001C2E97"/>
    <w:rsid w:val="001D424C"/>
    <w:rsid w:val="001D695E"/>
    <w:rsid w:val="001E08A9"/>
    <w:rsid w:val="001E4041"/>
    <w:rsid w:val="001E6760"/>
    <w:rsid w:val="001F03CC"/>
    <w:rsid w:val="001F4DCF"/>
    <w:rsid w:val="001F5E20"/>
    <w:rsid w:val="00202590"/>
    <w:rsid w:val="0020388D"/>
    <w:rsid w:val="00210119"/>
    <w:rsid w:val="00210FF0"/>
    <w:rsid w:val="0021471D"/>
    <w:rsid w:val="002220A9"/>
    <w:rsid w:val="00222BFE"/>
    <w:rsid w:val="00224682"/>
    <w:rsid w:val="002270D7"/>
    <w:rsid w:val="002302CA"/>
    <w:rsid w:val="002334BE"/>
    <w:rsid w:val="00234432"/>
    <w:rsid w:val="00234DFA"/>
    <w:rsid w:val="0024039A"/>
    <w:rsid w:val="00243211"/>
    <w:rsid w:val="002576F7"/>
    <w:rsid w:val="002578BD"/>
    <w:rsid w:val="00260499"/>
    <w:rsid w:val="00260AE2"/>
    <w:rsid w:val="0026151F"/>
    <w:rsid w:val="002636B7"/>
    <w:rsid w:val="002742A0"/>
    <w:rsid w:val="00276D8D"/>
    <w:rsid w:val="0028365F"/>
    <w:rsid w:val="00290E5E"/>
    <w:rsid w:val="002915F6"/>
    <w:rsid w:val="00291E98"/>
    <w:rsid w:val="0029257C"/>
    <w:rsid w:val="002958EE"/>
    <w:rsid w:val="002960E9"/>
    <w:rsid w:val="002A0528"/>
    <w:rsid w:val="002A1223"/>
    <w:rsid w:val="002A72EF"/>
    <w:rsid w:val="002B24CF"/>
    <w:rsid w:val="002B4BAB"/>
    <w:rsid w:val="002B6A37"/>
    <w:rsid w:val="002B6C26"/>
    <w:rsid w:val="002B7609"/>
    <w:rsid w:val="002C00CE"/>
    <w:rsid w:val="002C0AA6"/>
    <w:rsid w:val="002C1A41"/>
    <w:rsid w:val="002C2FDC"/>
    <w:rsid w:val="002D03AB"/>
    <w:rsid w:val="002D06D0"/>
    <w:rsid w:val="002D1D88"/>
    <w:rsid w:val="002D3A18"/>
    <w:rsid w:val="002D455D"/>
    <w:rsid w:val="002D4DB3"/>
    <w:rsid w:val="002D56A3"/>
    <w:rsid w:val="002D7E07"/>
    <w:rsid w:val="002E06AF"/>
    <w:rsid w:val="002E5115"/>
    <w:rsid w:val="002E5E70"/>
    <w:rsid w:val="002F19E3"/>
    <w:rsid w:val="002F22A3"/>
    <w:rsid w:val="002F6F83"/>
    <w:rsid w:val="00301B1F"/>
    <w:rsid w:val="00302287"/>
    <w:rsid w:val="00314A0C"/>
    <w:rsid w:val="00315AFB"/>
    <w:rsid w:val="00321641"/>
    <w:rsid w:val="00321E12"/>
    <w:rsid w:val="0032391A"/>
    <w:rsid w:val="00325532"/>
    <w:rsid w:val="00327680"/>
    <w:rsid w:val="00334820"/>
    <w:rsid w:val="00334E4E"/>
    <w:rsid w:val="0033799E"/>
    <w:rsid w:val="003379CB"/>
    <w:rsid w:val="00340C5B"/>
    <w:rsid w:val="00340EBC"/>
    <w:rsid w:val="00342DF1"/>
    <w:rsid w:val="003443DE"/>
    <w:rsid w:val="0034676D"/>
    <w:rsid w:val="003528A2"/>
    <w:rsid w:val="00352CC5"/>
    <w:rsid w:val="00356272"/>
    <w:rsid w:val="00357C76"/>
    <w:rsid w:val="0036200D"/>
    <w:rsid w:val="00364AC2"/>
    <w:rsid w:val="003733F2"/>
    <w:rsid w:val="003754D5"/>
    <w:rsid w:val="0037570C"/>
    <w:rsid w:val="00375C61"/>
    <w:rsid w:val="00382951"/>
    <w:rsid w:val="003869E8"/>
    <w:rsid w:val="00386F3A"/>
    <w:rsid w:val="003900F7"/>
    <w:rsid w:val="0039018D"/>
    <w:rsid w:val="00391538"/>
    <w:rsid w:val="003A1E0B"/>
    <w:rsid w:val="003A301C"/>
    <w:rsid w:val="003A6BE5"/>
    <w:rsid w:val="003C0C50"/>
    <w:rsid w:val="003C4256"/>
    <w:rsid w:val="003C6147"/>
    <w:rsid w:val="003D1C37"/>
    <w:rsid w:val="003D1D00"/>
    <w:rsid w:val="003D1E70"/>
    <w:rsid w:val="003D495E"/>
    <w:rsid w:val="003D6A5B"/>
    <w:rsid w:val="003E09D7"/>
    <w:rsid w:val="003E6A5F"/>
    <w:rsid w:val="003E78A4"/>
    <w:rsid w:val="003F251D"/>
    <w:rsid w:val="003F2769"/>
    <w:rsid w:val="003F2B73"/>
    <w:rsid w:val="003F50AB"/>
    <w:rsid w:val="00410974"/>
    <w:rsid w:val="00412FD4"/>
    <w:rsid w:val="00416508"/>
    <w:rsid w:val="00425977"/>
    <w:rsid w:val="00427E2B"/>
    <w:rsid w:val="00443700"/>
    <w:rsid w:val="004508B3"/>
    <w:rsid w:val="00461531"/>
    <w:rsid w:val="00461B7F"/>
    <w:rsid w:val="00461C39"/>
    <w:rsid w:val="004622CC"/>
    <w:rsid w:val="00462730"/>
    <w:rsid w:val="00466DC6"/>
    <w:rsid w:val="004703B7"/>
    <w:rsid w:val="0047512E"/>
    <w:rsid w:val="00480144"/>
    <w:rsid w:val="00480E5C"/>
    <w:rsid w:val="00482DD8"/>
    <w:rsid w:val="00485331"/>
    <w:rsid w:val="00486BD6"/>
    <w:rsid w:val="00486D3F"/>
    <w:rsid w:val="00495B89"/>
    <w:rsid w:val="004A18B4"/>
    <w:rsid w:val="004A2705"/>
    <w:rsid w:val="004A5A8E"/>
    <w:rsid w:val="004B1D59"/>
    <w:rsid w:val="004B69BB"/>
    <w:rsid w:val="004C6F66"/>
    <w:rsid w:val="004C7758"/>
    <w:rsid w:val="004D0A32"/>
    <w:rsid w:val="004D3C17"/>
    <w:rsid w:val="004D405D"/>
    <w:rsid w:val="004D4276"/>
    <w:rsid w:val="004D72B3"/>
    <w:rsid w:val="004E1BE3"/>
    <w:rsid w:val="004E5025"/>
    <w:rsid w:val="004E6FE6"/>
    <w:rsid w:val="0050052C"/>
    <w:rsid w:val="0050159A"/>
    <w:rsid w:val="00502843"/>
    <w:rsid w:val="005066EF"/>
    <w:rsid w:val="00510F11"/>
    <w:rsid w:val="005149EF"/>
    <w:rsid w:val="00515E62"/>
    <w:rsid w:val="005162B9"/>
    <w:rsid w:val="00522395"/>
    <w:rsid w:val="00522BF2"/>
    <w:rsid w:val="005261AF"/>
    <w:rsid w:val="00530233"/>
    <w:rsid w:val="00534541"/>
    <w:rsid w:val="005354F6"/>
    <w:rsid w:val="00541362"/>
    <w:rsid w:val="0055319C"/>
    <w:rsid w:val="00555013"/>
    <w:rsid w:val="005555A9"/>
    <w:rsid w:val="005606EF"/>
    <w:rsid w:val="00561A1B"/>
    <w:rsid w:val="00561D1B"/>
    <w:rsid w:val="005622D3"/>
    <w:rsid w:val="005674A9"/>
    <w:rsid w:val="00567F40"/>
    <w:rsid w:val="00570636"/>
    <w:rsid w:val="00573167"/>
    <w:rsid w:val="005777E3"/>
    <w:rsid w:val="00580FA0"/>
    <w:rsid w:val="00581E38"/>
    <w:rsid w:val="00584EE0"/>
    <w:rsid w:val="00585178"/>
    <w:rsid w:val="00585D1C"/>
    <w:rsid w:val="005864A6"/>
    <w:rsid w:val="005900CE"/>
    <w:rsid w:val="005942BF"/>
    <w:rsid w:val="005B423E"/>
    <w:rsid w:val="005B4673"/>
    <w:rsid w:val="005B5242"/>
    <w:rsid w:val="005B75EE"/>
    <w:rsid w:val="005B7B37"/>
    <w:rsid w:val="005C0ABC"/>
    <w:rsid w:val="005C62A6"/>
    <w:rsid w:val="005D58EC"/>
    <w:rsid w:val="005D6069"/>
    <w:rsid w:val="005E320E"/>
    <w:rsid w:val="005E4702"/>
    <w:rsid w:val="005E4D29"/>
    <w:rsid w:val="005F0FC4"/>
    <w:rsid w:val="005F3DCD"/>
    <w:rsid w:val="005F56AC"/>
    <w:rsid w:val="00602C6E"/>
    <w:rsid w:val="00602F04"/>
    <w:rsid w:val="006063F4"/>
    <w:rsid w:val="006079C8"/>
    <w:rsid w:val="00607F3B"/>
    <w:rsid w:val="006134A1"/>
    <w:rsid w:val="00645C05"/>
    <w:rsid w:val="00646214"/>
    <w:rsid w:val="006511D7"/>
    <w:rsid w:val="00654F14"/>
    <w:rsid w:val="00655CBF"/>
    <w:rsid w:val="00656986"/>
    <w:rsid w:val="00660176"/>
    <w:rsid w:val="00661525"/>
    <w:rsid w:val="00672097"/>
    <w:rsid w:val="00672A8F"/>
    <w:rsid w:val="00674ABD"/>
    <w:rsid w:val="006775AB"/>
    <w:rsid w:val="0067780B"/>
    <w:rsid w:val="00681448"/>
    <w:rsid w:val="00686088"/>
    <w:rsid w:val="006867D5"/>
    <w:rsid w:val="006A0A05"/>
    <w:rsid w:val="006B2518"/>
    <w:rsid w:val="006B2819"/>
    <w:rsid w:val="006B645D"/>
    <w:rsid w:val="006B6724"/>
    <w:rsid w:val="006B6F37"/>
    <w:rsid w:val="006B79FD"/>
    <w:rsid w:val="006C1D29"/>
    <w:rsid w:val="006C7AFE"/>
    <w:rsid w:val="006D0C6C"/>
    <w:rsid w:val="006D3242"/>
    <w:rsid w:val="006E03B5"/>
    <w:rsid w:val="006E1611"/>
    <w:rsid w:val="006E4050"/>
    <w:rsid w:val="006E4454"/>
    <w:rsid w:val="00702322"/>
    <w:rsid w:val="00702B0E"/>
    <w:rsid w:val="00703CF6"/>
    <w:rsid w:val="0070743C"/>
    <w:rsid w:val="0071144D"/>
    <w:rsid w:val="00712BAB"/>
    <w:rsid w:val="00714390"/>
    <w:rsid w:val="0071477E"/>
    <w:rsid w:val="00717ADE"/>
    <w:rsid w:val="00720482"/>
    <w:rsid w:val="007207D3"/>
    <w:rsid w:val="00720824"/>
    <w:rsid w:val="00722304"/>
    <w:rsid w:val="007306E7"/>
    <w:rsid w:val="0073403A"/>
    <w:rsid w:val="00737AAE"/>
    <w:rsid w:val="007400BC"/>
    <w:rsid w:val="00746076"/>
    <w:rsid w:val="00750CEA"/>
    <w:rsid w:val="00752BAD"/>
    <w:rsid w:val="00753490"/>
    <w:rsid w:val="00754124"/>
    <w:rsid w:val="007552BD"/>
    <w:rsid w:val="007573D0"/>
    <w:rsid w:val="007611E4"/>
    <w:rsid w:val="00763CA4"/>
    <w:rsid w:val="00764A58"/>
    <w:rsid w:val="00767270"/>
    <w:rsid w:val="00767FF1"/>
    <w:rsid w:val="00772948"/>
    <w:rsid w:val="00772C6D"/>
    <w:rsid w:val="00772F1B"/>
    <w:rsid w:val="00776D00"/>
    <w:rsid w:val="00780C29"/>
    <w:rsid w:val="00781DEC"/>
    <w:rsid w:val="007852B3"/>
    <w:rsid w:val="00790C78"/>
    <w:rsid w:val="007918D7"/>
    <w:rsid w:val="00792942"/>
    <w:rsid w:val="007945DB"/>
    <w:rsid w:val="007A03F0"/>
    <w:rsid w:val="007A2A80"/>
    <w:rsid w:val="007A2FD9"/>
    <w:rsid w:val="007A4E07"/>
    <w:rsid w:val="007A5D01"/>
    <w:rsid w:val="007B1A2C"/>
    <w:rsid w:val="007B2855"/>
    <w:rsid w:val="007B48DD"/>
    <w:rsid w:val="007B5392"/>
    <w:rsid w:val="007C237E"/>
    <w:rsid w:val="007C2FBA"/>
    <w:rsid w:val="007C4AAF"/>
    <w:rsid w:val="007C5711"/>
    <w:rsid w:val="007C7010"/>
    <w:rsid w:val="007D0E4A"/>
    <w:rsid w:val="007D1C26"/>
    <w:rsid w:val="007D2F81"/>
    <w:rsid w:val="007D3DE9"/>
    <w:rsid w:val="007D3FE4"/>
    <w:rsid w:val="007D51E9"/>
    <w:rsid w:val="007E153C"/>
    <w:rsid w:val="007E17EC"/>
    <w:rsid w:val="007E1F43"/>
    <w:rsid w:val="007E2082"/>
    <w:rsid w:val="007E2B3C"/>
    <w:rsid w:val="007E6447"/>
    <w:rsid w:val="007E714E"/>
    <w:rsid w:val="007F0173"/>
    <w:rsid w:val="007F1454"/>
    <w:rsid w:val="007F3371"/>
    <w:rsid w:val="007F540F"/>
    <w:rsid w:val="007F5C9F"/>
    <w:rsid w:val="007F7CF7"/>
    <w:rsid w:val="00805A0C"/>
    <w:rsid w:val="008116AC"/>
    <w:rsid w:val="00811B7F"/>
    <w:rsid w:val="0081464A"/>
    <w:rsid w:val="00814F73"/>
    <w:rsid w:val="00816D90"/>
    <w:rsid w:val="008212F3"/>
    <w:rsid w:val="00821D61"/>
    <w:rsid w:val="00821F92"/>
    <w:rsid w:val="00822063"/>
    <w:rsid w:val="00823AE3"/>
    <w:rsid w:val="00830FE3"/>
    <w:rsid w:val="00836DFA"/>
    <w:rsid w:val="008423F1"/>
    <w:rsid w:val="008427C1"/>
    <w:rsid w:val="00844471"/>
    <w:rsid w:val="008523C7"/>
    <w:rsid w:val="00853E87"/>
    <w:rsid w:val="00863AA2"/>
    <w:rsid w:val="008661B1"/>
    <w:rsid w:val="00870A2D"/>
    <w:rsid w:val="008731AE"/>
    <w:rsid w:val="00873C73"/>
    <w:rsid w:val="00874039"/>
    <w:rsid w:val="0087626B"/>
    <w:rsid w:val="008823CD"/>
    <w:rsid w:val="008826F9"/>
    <w:rsid w:val="00886CB5"/>
    <w:rsid w:val="00892D81"/>
    <w:rsid w:val="00895B68"/>
    <w:rsid w:val="00897F3F"/>
    <w:rsid w:val="008A3A2E"/>
    <w:rsid w:val="008A43DE"/>
    <w:rsid w:val="008B2777"/>
    <w:rsid w:val="008B36DE"/>
    <w:rsid w:val="008B4F15"/>
    <w:rsid w:val="008B772C"/>
    <w:rsid w:val="008C1BFA"/>
    <w:rsid w:val="008C3F82"/>
    <w:rsid w:val="008D0C9A"/>
    <w:rsid w:val="008D154E"/>
    <w:rsid w:val="008D447C"/>
    <w:rsid w:val="008D5A1B"/>
    <w:rsid w:val="008E1F09"/>
    <w:rsid w:val="008E6FC3"/>
    <w:rsid w:val="008F152E"/>
    <w:rsid w:val="008F3323"/>
    <w:rsid w:val="008F448D"/>
    <w:rsid w:val="008F5B09"/>
    <w:rsid w:val="009018F6"/>
    <w:rsid w:val="0090237C"/>
    <w:rsid w:val="00903258"/>
    <w:rsid w:val="0090331D"/>
    <w:rsid w:val="00905047"/>
    <w:rsid w:val="00916745"/>
    <w:rsid w:val="009168A6"/>
    <w:rsid w:val="0091726D"/>
    <w:rsid w:val="0092152A"/>
    <w:rsid w:val="00921B14"/>
    <w:rsid w:val="00922D74"/>
    <w:rsid w:val="00924B40"/>
    <w:rsid w:val="009256A1"/>
    <w:rsid w:val="0092701F"/>
    <w:rsid w:val="00927C84"/>
    <w:rsid w:val="00930476"/>
    <w:rsid w:val="00931377"/>
    <w:rsid w:val="00931A67"/>
    <w:rsid w:val="00934339"/>
    <w:rsid w:val="00945816"/>
    <w:rsid w:val="00946C3D"/>
    <w:rsid w:val="00950002"/>
    <w:rsid w:val="00953EA3"/>
    <w:rsid w:val="0095707E"/>
    <w:rsid w:val="0096584E"/>
    <w:rsid w:val="00966E1F"/>
    <w:rsid w:val="009751C2"/>
    <w:rsid w:val="00991A42"/>
    <w:rsid w:val="009943E9"/>
    <w:rsid w:val="00996252"/>
    <w:rsid w:val="009A0C8C"/>
    <w:rsid w:val="009B2110"/>
    <w:rsid w:val="009B6366"/>
    <w:rsid w:val="009C3627"/>
    <w:rsid w:val="009C40D4"/>
    <w:rsid w:val="009C621A"/>
    <w:rsid w:val="009D2A32"/>
    <w:rsid w:val="009D6931"/>
    <w:rsid w:val="009E412A"/>
    <w:rsid w:val="009E57F4"/>
    <w:rsid w:val="009E77B0"/>
    <w:rsid w:val="009F7F87"/>
    <w:rsid w:val="00A00FE6"/>
    <w:rsid w:val="00A02574"/>
    <w:rsid w:val="00A03908"/>
    <w:rsid w:val="00A0519D"/>
    <w:rsid w:val="00A10278"/>
    <w:rsid w:val="00A11F43"/>
    <w:rsid w:val="00A1287E"/>
    <w:rsid w:val="00A1616B"/>
    <w:rsid w:val="00A200E7"/>
    <w:rsid w:val="00A21F05"/>
    <w:rsid w:val="00A26C51"/>
    <w:rsid w:val="00A27388"/>
    <w:rsid w:val="00A30328"/>
    <w:rsid w:val="00A34D44"/>
    <w:rsid w:val="00A35C4B"/>
    <w:rsid w:val="00A40FF4"/>
    <w:rsid w:val="00A50FCC"/>
    <w:rsid w:val="00A51ABE"/>
    <w:rsid w:val="00A54219"/>
    <w:rsid w:val="00A54EE2"/>
    <w:rsid w:val="00A5769D"/>
    <w:rsid w:val="00A70E70"/>
    <w:rsid w:val="00A72E7E"/>
    <w:rsid w:val="00A80B38"/>
    <w:rsid w:val="00A8263F"/>
    <w:rsid w:val="00A860D4"/>
    <w:rsid w:val="00A87C92"/>
    <w:rsid w:val="00A960C7"/>
    <w:rsid w:val="00A966D0"/>
    <w:rsid w:val="00AA09BF"/>
    <w:rsid w:val="00AA0B71"/>
    <w:rsid w:val="00AA1DB3"/>
    <w:rsid w:val="00AA4322"/>
    <w:rsid w:val="00AB197F"/>
    <w:rsid w:val="00AB3AF2"/>
    <w:rsid w:val="00AB61D5"/>
    <w:rsid w:val="00AC0D55"/>
    <w:rsid w:val="00AC3CC3"/>
    <w:rsid w:val="00AC415A"/>
    <w:rsid w:val="00AC72AA"/>
    <w:rsid w:val="00AD21BE"/>
    <w:rsid w:val="00AD2F76"/>
    <w:rsid w:val="00AD7ABB"/>
    <w:rsid w:val="00AF04BD"/>
    <w:rsid w:val="00AF428A"/>
    <w:rsid w:val="00B001AA"/>
    <w:rsid w:val="00B00422"/>
    <w:rsid w:val="00B0151C"/>
    <w:rsid w:val="00B016CE"/>
    <w:rsid w:val="00B03094"/>
    <w:rsid w:val="00B05A79"/>
    <w:rsid w:val="00B12288"/>
    <w:rsid w:val="00B20F1B"/>
    <w:rsid w:val="00B2139E"/>
    <w:rsid w:val="00B24A10"/>
    <w:rsid w:val="00B25FA4"/>
    <w:rsid w:val="00B30A21"/>
    <w:rsid w:val="00B32E87"/>
    <w:rsid w:val="00B366B3"/>
    <w:rsid w:val="00B45167"/>
    <w:rsid w:val="00B4700A"/>
    <w:rsid w:val="00B475F7"/>
    <w:rsid w:val="00B55131"/>
    <w:rsid w:val="00B603A8"/>
    <w:rsid w:val="00B63210"/>
    <w:rsid w:val="00B664F2"/>
    <w:rsid w:val="00B7111B"/>
    <w:rsid w:val="00B80D05"/>
    <w:rsid w:val="00B846CF"/>
    <w:rsid w:val="00B9113A"/>
    <w:rsid w:val="00B94A6F"/>
    <w:rsid w:val="00B96BDA"/>
    <w:rsid w:val="00BA30EF"/>
    <w:rsid w:val="00BB51C3"/>
    <w:rsid w:val="00BB66E1"/>
    <w:rsid w:val="00BC43A2"/>
    <w:rsid w:val="00BC4D11"/>
    <w:rsid w:val="00BC5BA9"/>
    <w:rsid w:val="00BE6791"/>
    <w:rsid w:val="00BE7C5E"/>
    <w:rsid w:val="00BF000D"/>
    <w:rsid w:val="00BF2324"/>
    <w:rsid w:val="00BF3782"/>
    <w:rsid w:val="00BF5A65"/>
    <w:rsid w:val="00BF5D53"/>
    <w:rsid w:val="00BF6E60"/>
    <w:rsid w:val="00BF787A"/>
    <w:rsid w:val="00C0027D"/>
    <w:rsid w:val="00C026BC"/>
    <w:rsid w:val="00C03CCE"/>
    <w:rsid w:val="00C079E4"/>
    <w:rsid w:val="00C12F92"/>
    <w:rsid w:val="00C16A7F"/>
    <w:rsid w:val="00C16B53"/>
    <w:rsid w:val="00C22FBD"/>
    <w:rsid w:val="00C24E4A"/>
    <w:rsid w:val="00C260E6"/>
    <w:rsid w:val="00C272DB"/>
    <w:rsid w:val="00C30981"/>
    <w:rsid w:val="00C31EF6"/>
    <w:rsid w:val="00C34EED"/>
    <w:rsid w:val="00C41833"/>
    <w:rsid w:val="00C42F63"/>
    <w:rsid w:val="00C46E2E"/>
    <w:rsid w:val="00C51E14"/>
    <w:rsid w:val="00C52D84"/>
    <w:rsid w:val="00C6196D"/>
    <w:rsid w:val="00C63CBF"/>
    <w:rsid w:val="00C651EA"/>
    <w:rsid w:val="00C71461"/>
    <w:rsid w:val="00C80277"/>
    <w:rsid w:val="00C8566C"/>
    <w:rsid w:val="00C8720B"/>
    <w:rsid w:val="00C95C4D"/>
    <w:rsid w:val="00CA0894"/>
    <w:rsid w:val="00CA4C2C"/>
    <w:rsid w:val="00CA6FC9"/>
    <w:rsid w:val="00CB0613"/>
    <w:rsid w:val="00CB58FB"/>
    <w:rsid w:val="00CC0D79"/>
    <w:rsid w:val="00CC305B"/>
    <w:rsid w:val="00CC3D8E"/>
    <w:rsid w:val="00CC596F"/>
    <w:rsid w:val="00CC64E6"/>
    <w:rsid w:val="00CC761C"/>
    <w:rsid w:val="00CC7EEF"/>
    <w:rsid w:val="00CD555F"/>
    <w:rsid w:val="00CD6E94"/>
    <w:rsid w:val="00CD6F97"/>
    <w:rsid w:val="00CE1D1E"/>
    <w:rsid w:val="00CE1D2B"/>
    <w:rsid w:val="00CE619F"/>
    <w:rsid w:val="00CF260C"/>
    <w:rsid w:val="00CF26B0"/>
    <w:rsid w:val="00CF3C40"/>
    <w:rsid w:val="00D038C1"/>
    <w:rsid w:val="00D06ECC"/>
    <w:rsid w:val="00D10FF3"/>
    <w:rsid w:val="00D125B0"/>
    <w:rsid w:val="00D12CD6"/>
    <w:rsid w:val="00D13172"/>
    <w:rsid w:val="00D14EC4"/>
    <w:rsid w:val="00D17965"/>
    <w:rsid w:val="00D17BC9"/>
    <w:rsid w:val="00D25714"/>
    <w:rsid w:val="00D32564"/>
    <w:rsid w:val="00D36F95"/>
    <w:rsid w:val="00D378C3"/>
    <w:rsid w:val="00D414B4"/>
    <w:rsid w:val="00D45914"/>
    <w:rsid w:val="00D47749"/>
    <w:rsid w:val="00D50785"/>
    <w:rsid w:val="00D522B8"/>
    <w:rsid w:val="00D53FCF"/>
    <w:rsid w:val="00D557FB"/>
    <w:rsid w:val="00D56783"/>
    <w:rsid w:val="00D5691D"/>
    <w:rsid w:val="00D5771B"/>
    <w:rsid w:val="00D67ACC"/>
    <w:rsid w:val="00D70438"/>
    <w:rsid w:val="00D704E0"/>
    <w:rsid w:val="00D828DB"/>
    <w:rsid w:val="00D879E9"/>
    <w:rsid w:val="00D90636"/>
    <w:rsid w:val="00D923F3"/>
    <w:rsid w:val="00D96E9E"/>
    <w:rsid w:val="00DA0B0B"/>
    <w:rsid w:val="00DB0852"/>
    <w:rsid w:val="00DB526D"/>
    <w:rsid w:val="00DB6562"/>
    <w:rsid w:val="00DC1780"/>
    <w:rsid w:val="00DC30E7"/>
    <w:rsid w:val="00DC431B"/>
    <w:rsid w:val="00DC4520"/>
    <w:rsid w:val="00DC4BFA"/>
    <w:rsid w:val="00DD1BC4"/>
    <w:rsid w:val="00DD1ED5"/>
    <w:rsid w:val="00DD252A"/>
    <w:rsid w:val="00DD5AA9"/>
    <w:rsid w:val="00DE0461"/>
    <w:rsid w:val="00DE30D8"/>
    <w:rsid w:val="00DE5209"/>
    <w:rsid w:val="00DF0AE6"/>
    <w:rsid w:val="00DF4143"/>
    <w:rsid w:val="00DF435E"/>
    <w:rsid w:val="00DF4FBA"/>
    <w:rsid w:val="00DF5EEC"/>
    <w:rsid w:val="00DF6484"/>
    <w:rsid w:val="00DF7029"/>
    <w:rsid w:val="00DF7FB7"/>
    <w:rsid w:val="00E02124"/>
    <w:rsid w:val="00E03F73"/>
    <w:rsid w:val="00E0510D"/>
    <w:rsid w:val="00E05220"/>
    <w:rsid w:val="00E06EB9"/>
    <w:rsid w:val="00E1200C"/>
    <w:rsid w:val="00E2135A"/>
    <w:rsid w:val="00E2307F"/>
    <w:rsid w:val="00E238DB"/>
    <w:rsid w:val="00E246F2"/>
    <w:rsid w:val="00E24AD5"/>
    <w:rsid w:val="00E31248"/>
    <w:rsid w:val="00E32E83"/>
    <w:rsid w:val="00E43A17"/>
    <w:rsid w:val="00E44D91"/>
    <w:rsid w:val="00E53BDF"/>
    <w:rsid w:val="00E563AC"/>
    <w:rsid w:val="00E57CCF"/>
    <w:rsid w:val="00E63170"/>
    <w:rsid w:val="00E6412F"/>
    <w:rsid w:val="00E66E4B"/>
    <w:rsid w:val="00E7060F"/>
    <w:rsid w:val="00E71D20"/>
    <w:rsid w:val="00E8411E"/>
    <w:rsid w:val="00E963E4"/>
    <w:rsid w:val="00EA0B91"/>
    <w:rsid w:val="00EB2CD8"/>
    <w:rsid w:val="00EB450E"/>
    <w:rsid w:val="00EC1836"/>
    <w:rsid w:val="00EC6647"/>
    <w:rsid w:val="00EC7B67"/>
    <w:rsid w:val="00ED43BB"/>
    <w:rsid w:val="00ED4575"/>
    <w:rsid w:val="00ED473B"/>
    <w:rsid w:val="00EE6E4C"/>
    <w:rsid w:val="00EE79F3"/>
    <w:rsid w:val="00EF0391"/>
    <w:rsid w:val="00EF2F65"/>
    <w:rsid w:val="00EF684D"/>
    <w:rsid w:val="00EF687A"/>
    <w:rsid w:val="00F07257"/>
    <w:rsid w:val="00F07DF9"/>
    <w:rsid w:val="00F148C3"/>
    <w:rsid w:val="00F2606B"/>
    <w:rsid w:val="00F31C55"/>
    <w:rsid w:val="00F3714F"/>
    <w:rsid w:val="00F40B8E"/>
    <w:rsid w:val="00F43F02"/>
    <w:rsid w:val="00F4727D"/>
    <w:rsid w:val="00F47D58"/>
    <w:rsid w:val="00F51467"/>
    <w:rsid w:val="00F52D52"/>
    <w:rsid w:val="00F54201"/>
    <w:rsid w:val="00F55C86"/>
    <w:rsid w:val="00F613A2"/>
    <w:rsid w:val="00F65429"/>
    <w:rsid w:val="00F65D0E"/>
    <w:rsid w:val="00F665F2"/>
    <w:rsid w:val="00F6679A"/>
    <w:rsid w:val="00F72F86"/>
    <w:rsid w:val="00F846E2"/>
    <w:rsid w:val="00F84B6A"/>
    <w:rsid w:val="00F84EFD"/>
    <w:rsid w:val="00F85250"/>
    <w:rsid w:val="00F862F8"/>
    <w:rsid w:val="00F90CB0"/>
    <w:rsid w:val="00F91F3C"/>
    <w:rsid w:val="00F92BC2"/>
    <w:rsid w:val="00F941AF"/>
    <w:rsid w:val="00F94654"/>
    <w:rsid w:val="00F9469B"/>
    <w:rsid w:val="00F9598E"/>
    <w:rsid w:val="00F9751C"/>
    <w:rsid w:val="00FA24F3"/>
    <w:rsid w:val="00FA4574"/>
    <w:rsid w:val="00FA63B0"/>
    <w:rsid w:val="00FA6917"/>
    <w:rsid w:val="00FB23A7"/>
    <w:rsid w:val="00FB3916"/>
    <w:rsid w:val="00FB4C20"/>
    <w:rsid w:val="00FC026E"/>
    <w:rsid w:val="00FC0B06"/>
    <w:rsid w:val="00FC1920"/>
    <w:rsid w:val="00FC1C6C"/>
    <w:rsid w:val="00FC67A6"/>
    <w:rsid w:val="00FD4335"/>
    <w:rsid w:val="00FE0582"/>
    <w:rsid w:val="00FE2AAE"/>
    <w:rsid w:val="00FE3063"/>
    <w:rsid w:val="00FE4606"/>
    <w:rsid w:val="00FE758B"/>
    <w:rsid w:val="00FE7A44"/>
    <w:rsid w:val="00FF1D40"/>
    <w:rsid w:val="00FF724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CB7A6"/>
  <w15:docId w15:val="{3E6B8852-A68B-40B3-8C17-3B9E1197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28DB"/>
    <w:pPr>
      <w:tabs>
        <w:tab w:val="center" w:pos="4153"/>
        <w:tab w:val="right" w:pos="8306"/>
      </w:tabs>
      <w:spacing w:after="0" w:line="240" w:lineRule="auto"/>
    </w:pPr>
  </w:style>
  <w:style w:type="character" w:customStyle="1" w:styleId="HeaderChar">
    <w:name w:val="Header Char"/>
    <w:basedOn w:val="DefaultParagraphFont"/>
    <w:link w:val="Header"/>
    <w:uiPriority w:val="99"/>
    <w:rsid w:val="00D828DB"/>
  </w:style>
  <w:style w:type="paragraph" w:styleId="Footer">
    <w:name w:val="footer"/>
    <w:basedOn w:val="Normal"/>
    <w:link w:val="FooterChar"/>
    <w:uiPriority w:val="99"/>
    <w:unhideWhenUsed/>
    <w:rsid w:val="00D828DB"/>
    <w:pPr>
      <w:tabs>
        <w:tab w:val="center" w:pos="4153"/>
        <w:tab w:val="right" w:pos="8306"/>
      </w:tabs>
      <w:spacing w:after="0" w:line="240" w:lineRule="auto"/>
    </w:pPr>
  </w:style>
  <w:style w:type="character" w:customStyle="1" w:styleId="FooterChar">
    <w:name w:val="Footer Char"/>
    <w:basedOn w:val="DefaultParagraphFont"/>
    <w:link w:val="Footer"/>
    <w:uiPriority w:val="99"/>
    <w:rsid w:val="00D828DB"/>
  </w:style>
  <w:style w:type="paragraph" w:styleId="FootnoteText">
    <w:name w:val="footnote text"/>
    <w:basedOn w:val="Normal"/>
    <w:link w:val="FootnoteTextChar"/>
    <w:uiPriority w:val="99"/>
    <w:semiHidden/>
    <w:unhideWhenUsed/>
    <w:rsid w:val="00B030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03094"/>
    <w:rPr>
      <w:sz w:val="20"/>
      <w:szCs w:val="20"/>
    </w:rPr>
  </w:style>
  <w:style w:type="character" w:styleId="FootnoteReference">
    <w:name w:val="footnote reference"/>
    <w:basedOn w:val="DefaultParagraphFont"/>
    <w:uiPriority w:val="99"/>
    <w:semiHidden/>
    <w:unhideWhenUsed/>
    <w:rsid w:val="00B03094"/>
    <w:rPr>
      <w:vertAlign w:val="superscript"/>
    </w:rPr>
  </w:style>
  <w:style w:type="paragraph" w:customStyle="1" w:styleId="p00">
    <w:name w:val="p00"/>
    <w:basedOn w:val="Normal"/>
    <w:rsid w:val="007A2FD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fault">
    <w:name w:val="default"/>
    <w:basedOn w:val="DefaultParagraphFont"/>
    <w:rsid w:val="007A2FD9"/>
  </w:style>
  <w:style w:type="table" w:customStyle="1" w:styleId="4-11">
    <w:name w:val="טבלת רשימה 4 - הדגשה 11"/>
    <w:basedOn w:val="TableNormal"/>
    <w:uiPriority w:val="49"/>
    <w:rsid w:val="005606E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7B53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392"/>
    <w:rPr>
      <w:rFonts w:ascii="Segoe UI" w:hAnsi="Segoe UI" w:cs="Segoe UI"/>
      <w:sz w:val="18"/>
      <w:szCs w:val="18"/>
    </w:rPr>
  </w:style>
  <w:style w:type="character" w:styleId="CommentReference">
    <w:name w:val="annotation reference"/>
    <w:basedOn w:val="DefaultParagraphFont"/>
    <w:uiPriority w:val="99"/>
    <w:semiHidden/>
    <w:unhideWhenUsed/>
    <w:rsid w:val="00AC0D55"/>
    <w:rPr>
      <w:sz w:val="16"/>
      <w:szCs w:val="16"/>
    </w:rPr>
  </w:style>
  <w:style w:type="paragraph" w:styleId="CommentText">
    <w:name w:val="annotation text"/>
    <w:basedOn w:val="Normal"/>
    <w:link w:val="CommentTextChar"/>
    <w:uiPriority w:val="99"/>
    <w:semiHidden/>
    <w:unhideWhenUsed/>
    <w:rsid w:val="00AC0D55"/>
    <w:pPr>
      <w:spacing w:line="240" w:lineRule="auto"/>
    </w:pPr>
    <w:rPr>
      <w:sz w:val="20"/>
      <w:szCs w:val="20"/>
    </w:rPr>
  </w:style>
  <w:style w:type="character" w:customStyle="1" w:styleId="CommentTextChar">
    <w:name w:val="Comment Text Char"/>
    <w:basedOn w:val="DefaultParagraphFont"/>
    <w:link w:val="CommentText"/>
    <w:uiPriority w:val="99"/>
    <w:semiHidden/>
    <w:rsid w:val="00AC0D55"/>
    <w:rPr>
      <w:sz w:val="20"/>
      <w:szCs w:val="20"/>
    </w:rPr>
  </w:style>
  <w:style w:type="paragraph" w:styleId="CommentSubject">
    <w:name w:val="annotation subject"/>
    <w:basedOn w:val="CommentText"/>
    <w:next w:val="CommentText"/>
    <w:link w:val="CommentSubjectChar"/>
    <w:uiPriority w:val="99"/>
    <w:semiHidden/>
    <w:unhideWhenUsed/>
    <w:rsid w:val="00AC0D55"/>
    <w:rPr>
      <w:b/>
      <w:bCs/>
    </w:rPr>
  </w:style>
  <w:style w:type="character" w:customStyle="1" w:styleId="CommentSubjectChar">
    <w:name w:val="Comment Subject Char"/>
    <w:basedOn w:val="CommentTextChar"/>
    <w:link w:val="CommentSubject"/>
    <w:uiPriority w:val="99"/>
    <w:semiHidden/>
    <w:rsid w:val="00AC0D55"/>
    <w:rPr>
      <w:b/>
      <w:bCs/>
      <w:sz w:val="20"/>
      <w:szCs w:val="20"/>
    </w:rPr>
  </w:style>
  <w:style w:type="paragraph" w:styleId="ListParagraph">
    <w:name w:val="List Paragraph"/>
    <w:basedOn w:val="Normal"/>
    <w:uiPriority w:val="34"/>
    <w:qFormat/>
    <w:rsid w:val="00946C3D"/>
    <w:pPr>
      <w:ind w:left="720"/>
      <w:contextualSpacing/>
    </w:pPr>
  </w:style>
  <w:style w:type="paragraph" w:styleId="Revision">
    <w:name w:val="Revision"/>
    <w:hidden/>
    <w:uiPriority w:val="99"/>
    <w:semiHidden/>
    <w:rsid w:val="00931377"/>
    <w:pPr>
      <w:spacing w:after="0" w:line="240" w:lineRule="auto"/>
    </w:pPr>
  </w:style>
  <w:style w:type="paragraph" w:customStyle="1" w:styleId="null">
    <w:name w:val="null"/>
    <w:basedOn w:val="Normal"/>
    <w:rsid w:val="006063F4"/>
    <w:pPr>
      <w:bidi w:val="0"/>
      <w:spacing w:before="100" w:beforeAutospacing="1" w:after="100" w:afterAutospacing="1" w:line="240" w:lineRule="auto"/>
    </w:pPr>
    <w:rPr>
      <w:rFonts w:ascii="Times New Roman" w:hAnsi="Times New Roman" w:cs="Times New Roman"/>
      <w:sz w:val="24"/>
      <w:szCs w:val="24"/>
    </w:rPr>
  </w:style>
  <w:style w:type="character" w:customStyle="1" w:styleId="null1">
    <w:name w:val="null1"/>
    <w:basedOn w:val="DefaultParagraphFont"/>
    <w:rsid w:val="00606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755396">
      <w:bodyDiv w:val="1"/>
      <w:marLeft w:val="0"/>
      <w:marRight w:val="0"/>
      <w:marTop w:val="0"/>
      <w:marBottom w:val="0"/>
      <w:divBdr>
        <w:top w:val="none" w:sz="0" w:space="0" w:color="auto"/>
        <w:left w:val="none" w:sz="0" w:space="0" w:color="auto"/>
        <w:bottom w:val="none" w:sz="0" w:space="0" w:color="auto"/>
        <w:right w:val="none" w:sz="0" w:space="0" w:color="auto"/>
      </w:divBdr>
    </w:div>
    <w:div w:id="195979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A1EAC-3271-4390-9393-5BC13F24C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3766</Words>
  <Characters>18830</Characters>
  <Application>Microsoft Office Word</Application>
  <DocSecurity>0</DocSecurity>
  <Lines>156</Lines>
  <Paragraphs>45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22551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Nofar hadar</dc:creator>
  <cp:lastModifiedBy>Chen Nissim</cp:lastModifiedBy>
  <cp:revision>4</cp:revision>
  <cp:lastPrinted>2019-05-01T11:26:00Z</cp:lastPrinted>
  <dcterms:created xsi:type="dcterms:W3CDTF">2021-05-24T11:20:00Z</dcterms:created>
  <dcterms:modified xsi:type="dcterms:W3CDTF">2021-05-30T09:22:00Z</dcterms:modified>
</cp:coreProperties>
</file>